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81800">
      <w:pPr>
        <w:spacing w:before="5"/>
        <w:ind w:right="0"/>
        <w:jc w:val="center"/>
        <w:rPr>
          <w:rFonts w:hint="eastAsia"/>
          <w:b/>
          <w:sz w:val="36"/>
          <w:szCs w:val="36"/>
          <w:lang w:eastAsia="zh-CN"/>
        </w:rPr>
      </w:pPr>
      <w:r>
        <w:rPr>
          <w:b/>
          <w:sz w:val="36"/>
          <w:szCs w:val="36"/>
        </w:rPr>
        <w:t>救护车</w:t>
      </w:r>
      <w:r>
        <w:rPr>
          <w:rFonts w:hint="eastAsia"/>
          <w:b/>
          <w:sz w:val="36"/>
          <w:szCs w:val="36"/>
          <w:lang w:eastAsia="zh-CN"/>
        </w:rPr>
        <w:t>提质改造项目采购需求</w:t>
      </w:r>
    </w:p>
    <w:p w14:paraId="5F6260E0">
      <w:pPr>
        <w:spacing w:before="5"/>
        <w:ind w:right="0"/>
        <w:jc w:val="center"/>
        <w:rPr>
          <w:rFonts w:hint="eastAsia"/>
          <w:b/>
          <w:sz w:val="36"/>
          <w:szCs w:val="36"/>
          <w:lang w:val="en-US" w:eastAsia="zh-CN"/>
        </w:rPr>
      </w:pPr>
    </w:p>
    <w:p w14:paraId="066478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一、项目名称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：救护车提质改造项目</w:t>
      </w:r>
    </w:p>
    <w:p w14:paraId="1CA237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eastAsia="zh-CN"/>
        </w:rPr>
        <w:t>二、采购预算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>68935元</w:t>
      </w:r>
    </w:p>
    <w:p w14:paraId="59AFF2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三、改造要求：</w:t>
      </w:r>
      <w:bookmarkStart w:id="2" w:name="_GoBack"/>
      <w:bookmarkEnd w:id="2"/>
    </w:p>
    <w:p w14:paraId="02EB87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福特经典全顺监护型救护车</w:t>
      </w:r>
    </w:p>
    <w:p w14:paraId="5FBCE0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</w:p>
    <w:p w14:paraId="0F8C0B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color w:val="auto"/>
          <w:sz w:val="28"/>
          <w:szCs w:val="28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1154430</wp:posOffset>
            </wp:positionH>
            <wp:positionV relativeFrom="paragraph">
              <wp:posOffset>13970</wp:posOffset>
            </wp:positionV>
            <wp:extent cx="5256530" cy="4647565"/>
            <wp:effectExtent l="0" t="0" r="1270" b="635"/>
            <wp:wrapTopAndBottom/>
            <wp:docPr id="4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4647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6"/>
        <w:tblW w:w="0" w:type="auto"/>
        <w:tblInd w:w="7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97"/>
        <w:gridCol w:w="5013"/>
      </w:tblGrid>
      <w:tr w14:paraId="5EE634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8" w:hRule="atLeast"/>
        </w:trPr>
        <w:tc>
          <w:tcPr>
            <w:tcW w:w="2997" w:type="dxa"/>
          </w:tcPr>
          <w:p w14:paraId="2B2DE640">
            <w:pPr>
              <w:pStyle w:val="10"/>
              <w:tabs>
                <w:tab w:val="left" w:pos="1366"/>
              </w:tabs>
              <w:spacing w:before="171"/>
              <w:ind w:left="106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颜</w:t>
            </w:r>
            <w:r>
              <w:rPr>
                <w:color w:val="auto"/>
                <w:sz w:val="28"/>
                <w:szCs w:val="28"/>
              </w:rPr>
              <w:tab/>
            </w:r>
            <w:r>
              <w:rPr>
                <w:color w:val="auto"/>
                <w:sz w:val="28"/>
                <w:szCs w:val="28"/>
              </w:rPr>
              <w:t>色：</w:t>
            </w:r>
          </w:p>
        </w:tc>
        <w:tc>
          <w:tcPr>
            <w:tcW w:w="5013" w:type="dxa"/>
          </w:tcPr>
          <w:p w14:paraId="4DA21D9F">
            <w:pPr>
              <w:pStyle w:val="10"/>
              <w:spacing w:before="171"/>
              <w:ind w:right="1949"/>
              <w:jc w:val="center"/>
              <w:rPr>
                <w:color w:val="auto"/>
                <w:sz w:val="28"/>
                <w:szCs w:val="28"/>
              </w:rPr>
            </w:pPr>
            <w:r>
              <w:rPr>
                <w:rFonts w:hint="eastAsia"/>
                <w:color w:val="auto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color w:val="auto"/>
                <w:sz w:val="28"/>
                <w:szCs w:val="28"/>
              </w:rPr>
              <w:t>白色/红色</w:t>
            </w:r>
          </w:p>
        </w:tc>
      </w:tr>
      <w:tr w14:paraId="7A4D0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997" w:type="dxa"/>
          </w:tcPr>
          <w:p w14:paraId="3AD42EC2">
            <w:pPr>
              <w:pStyle w:val="10"/>
              <w:tabs>
                <w:tab w:val="left" w:pos="1366"/>
              </w:tabs>
              <w:spacing w:before="169"/>
              <w:ind w:left="106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产</w:t>
            </w:r>
            <w:r>
              <w:rPr>
                <w:color w:val="auto"/>
                <w:sz w:val="28"/>
                <w:szCs w:val="28"/>
              </w:rPr>
              <w:tab/>
            </w:r>
            <w:r>
              <w:rPr>
                <w:color w:val="auto"/>
                <w:sz w:val="28"/>
                <w:szCs w:val="28"/>
              </w:rPr>
              <w:t>地：</w:t>
            </w:r>
          </w:p>
        </w:tc>
        <w:tc>
          <w:tcPr>
            <w:tcW w:w="5013" w:type="dxa"/>
          </w:tcPr>
          <w:p w14:paraId="5CF1A89E">
            <w:pPr>
              <w:pStyle w:val="10"/>
              <w:spacing w:before="169"/>
              <w:ind w:left="1959" w:right="1949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中国</w:t>
            </w:r>
          </w:p>
        </w:tc>
      </w:tr>
    </w:tbl>
    <w:p w14:paraId="0142EDCC">
      <w:pPr>
        <w:pStyle w:val="2"/>
        <w:spacing w:before="35" w:line="360" w:lineRule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 w:bidi="ar-SA"/>
        </w:rPr>
      </w:pPr>
      <w:bookmarkStart w:id="0" w:name="1、底盘配置参数"/>
      <w:bookmarkEnd w:id="0"/>
    </w:p>
    <w:p w14:paraId="38DD7941">
      <w:pPr>
        <w:pStyle w:val="2"/>
        <w:spacing w:before="35"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 w:bidi="ar-SA"/>
        </w:rPr>
        <w:t>2、车辆底盘配置参数</w:t>
      </w:r>
    </w:p>
    <w:tbl>
      <w:tblPr>
        <w:tblStyle w:val="6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3500"/>
        <w:gridCol w:w="5663"/>
      </w:tblGrid>
      <w:tr w14:paraId="014316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19F49C7B">
            <w:pPr>
              <w:pStyle w:val="10"/>
              <w:spacing w:before="80"/>
              <w:ind w:left="129" w:right="125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3500" w:type="dxa"/>
          </w:tcPr>
          <w:p w14:paraId="571F2F53">
            <w:pPr>
              <w:pStyle w:val="10"/>
              <w:tabs>
                <w:tab w:val="left" w:pos="608"/>
              </w:tabs>
              <w:spacing w:before="80"/>
              <w:ind w:left="6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类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别</w:t>
            </w:r>
          </w:p>
        </w:tc>
        <w:tc>
          <w:tcPr>
            <w:tcW w:w="5663" w:type="dxa"/>
          </w:tcPr>
          <w:p w14:paraId="181BC9A4">
            <w:pPr>
              <w:pStyle w:val="10"/>
              <w:tabs>
                <w:tab w:val="left" w:pos="848"/>
              </w:tabs>
              <w:spacing w:before="80"/>
              <w:ind w:left="6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参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数</w:t>
            </w:r>
          </w:p>
        </w:tc>
      </w:tr>
      <w:tr w14:paraId="7FEDE7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69F34CE9">
            <w:pPr>
              <w:pStyle w:val="10"/>
              <w:spacing w:before="82"/>
              <w:ind w:left="9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1</w:t>
            </w:r>
          </w:p>
        </w:tc>
        <w:tc>
          <w:tcPr>
            <w:tcW w:w="3500" w:type="dxa"/>
          </w:tcPr>
          <w:p w14:paraId="58954A20">
            <w:pPr>
              <w:pStyle w:val="10"/>
              <w:spacing w:before="82"/>
              <w:ind w:left="107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车体尺寸（mm）</w:t>
            </w:r>
          </w:p>
        </w:tc>
        <w:tc>
          <w:tcPr>
            <w:tcW w:w="5663" w:type="dxa"/>
          </w:tcPr>
          <w:p w14:paraId="1A74190A">
            <w:pPr>
              <w:pStyle w:val="10"/>
              <w:spacing w:before="82"/>
              <w:ind w:left="106"/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8"/>
                <w:szCs w:val="28"/>
              </w:rPr>
              <w:t>4866×1974×2420(长 x 宽 x 高)</w:t>
            </w:r>
          </w:p>
        </w:tc>
      </w:tr>
      <w:tr w14:paraId="7A33D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87" w:type="dxa"/>
          </w:tcPr>
          <w:p w14:paraId="01219FC3">
            <w:pPr>
              <w:pStyle w:val="10"/>
              <w:spacing w:before="81"/>
              <w:ind w:left="9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3500" w:type="dxa"/>
          </w:tcPr>
          <w:p w14:paraId="3EF3A673">
            <w:pPr>
              <w:pStyle w:val="10"/>
              <w:spacing w:before="81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车体结构</w:t>
            </w:r>
          </w:p>
        </w:tc>
        <w:tc>
          <w:tcPr>
            <w:tcW w:w="5663" w:type="dxa"/>
          </w:tcPr>
          <w:p w14:paraId="5011D7F5">
            <w:pPr>
              <w:pStyle w:val="10"/>
              <w:spacing w:before="81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承载式</w:t>
            </w:r>
          </w:p>
        </w:tc>
      </w:tr>
      <w:tr w14:paraId="2E967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21D6A4EE">
            <w:pPr>
              <w:pStyle w:val="10"/>
              <w:spacing w:before="81"/>
              <w:ind w:left="9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3500" w:type="dxa"/>
          </w:tcPr>
          <w:p w14:paraId="471D3195">
            <w:pPr>
              <w:pStyle w:val="10"/>
              <w:spacing w:before="81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总质量（kg）</w:t>
            </w:r>
          </w:p>
        </w:tc>
        <w:tc>
          <w:tcPr>
            <w:tcW w:w="5663" w:type="dxa"/>
          </w:tcPr>
          <w:p w14:paraId="7DA89A13">
            <w:pPr>
              <w:pStyle w:val="10"/>
              <w:spacing w:before="81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2880</w:t>
            </w:r>
          </w:p>
        </w:tc>
      </w:tr>
      <w:tr w14:paraId="662356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0780C524">
            <w:pPr>
              <w:pStyle w:val="10"/>
              <w:spacing w:before="81"/>
              <w:ind w:left="9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3500" w:type="dxa"/>
          </w:tcPr>
          <w:p w14:paraId="4922D2AD">
            <w:pPr>
              <w:pStyle w:val="10"/>
              <w:spacing w:before="81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整备质量（kg）</w:t>
            </w:r>
          </w:p>
        </w:tc>
        <w:tc>
          <w:tcPr>
            <w:tcW w:w="5663" w:type="dxa"/>
          </w:tcPr>
          <w:p w14:paraId="684DE141">
            <w:pPr>
              <w:pStyle w:val="10"/>
              <w:spacing w:before="81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1930</w:t>
            </w:r>
          </w:p>
        </w:tc>
      </w:tr>
      <w:tr w14:paraId="403C7A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87" w:type="dxa"/>
          </w:tcPr>
          <w:p w14:paraId="03A15F99">
            <w:pPr>
              <w:pStyle w:val="10"/>
              <w:spacing w:before="80"/>
              <w:ind w:left="9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3500" w:type="dxa"/>
          </w:tcPr>
          <w:p w14:paraId="5811E74F">
            <w:pPr>
              <w:pStyle w:val="10"/>
              <w:spacing w:before="80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发动机型号</w:t>
            </w:r>
          </w:p>
        </w:tc>
        <w:tc>
          <w:tcPr>
            <w:tcW w:w="5663" w:type="dxa"/>
          </w:tcPr>
          <w:p w14:paraId="5843F662">
            <w:pPr>
              <w:pStyle w:val="10"/>
              <w:spacing w:before="80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4G64S4N</w:t>
            </w:r>
          </w:p>
        </w:tc>
      </w:tr>
      <w:tr w14:paraId="7665D3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1A2AB860">
            <w:pPr>
              <w:pStyle w:val="10"/>
              <w:spacing w:before="80"/>
              <w:ind w:left="9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3500" w:type="dxa"/>
          </w:tcPr>
          <w:p w14:paraId="44C909E0">
            <w:pPr>
              <w:pStyle w:val="10"/>
              <w:spacing w:before="80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燃油种类</w:t>
            </w:r>
          </w:p>
        </w:tc>
        <w:tc>
          <w:tcPr>
            <w:tcW w:w="5663" w:type="dxa"/>
          </w:tcPr>
          <w:p w14:paraId="16518C81">
            <w:pPr>
              <w:pStyle w:val="10"/>
              <w:spacing w:before="80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汽油</w:t>
            </w:r>
          </w:p>
        </w:tc>
      </w:tr>
      <w:tr w14:paraId="2EC5BC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87" w:type="dxa"/>
          </w:tcPr>
          <w:p w14:paraId="43B6B420">
            <w:pPr>
              <w:pStyle w:val="10"/>
              <w:spacing w:before="82"/>
              <w:ind w:left="9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3500" w:type="dxa"/>
          </w:tcPr>
          <w:p w14:paraId="755B1718">
            <w:pPr>
              <w:pStyle w:val="10"/>
              <w:spacing w:before="82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排量（ml）</w:t>
            </w:r>
          </w:p>
        </w:tc>
        <w:tc>
          <w:tcPr>
            <w:tcW w:w="5663" w:type="dxa"/>
          </w:tcPr>
          <w:p w14:paraId="2074190A">
            <w:pPr>
              <w:pStyle w:val="10"/>
              <w:spacing w:before="82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2351</w:t>
            </w:r>
          </w:p>
        </w:tc>
      </w:tr>
      <w:tr w14:paraId="5E06A2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87" w:type="dxa"/>
          </w:tcPr>
          <w:p w14:paraId="474B3FC3">
            <w:pPr>
              <w:pStyle w:val="10"/>
              <w:spacing w:before="81"/>
              <w:ind w:left="9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8</w:t>
            </w:r>
          </w:p>
        </w:tc>
        <w:tc>
          <w:tcPr>
            <w:tcW w:w="3500" w:type="dxa"/>
          </w:tcPr>
          <w:p w14:paraId="72D2ED5D">
            <w:pPr>
              <w:pStyle w:val="10"/>
              <w:spacing w:before="81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排放标准</w:t>
            </w:r>
          </w:p>
        </w:tc>
        <w:tc>
          <w:tcPr>
            <w:tcW w:w="5663" w:type="dxa"/>
          </w:tcPr>
          <w:p w14:paraId="3529A1F3">
            <w:pPr>
              <w:pStyle w:val="10"/>
              <w:spacing w:before="81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国 IV</w:t>
            </w:r>
          </w:p>
        </w:tc>
      </w:tr>
      <w:tr w14:paraId="7397F8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03146350">
            <w:pPr>
              <w:pStyle w:val="10"/>
              <w:spacing w:before="80"/>
              <w:ind w:left="9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9</w:t>
            </w:r>
          </w:p>
        </w:tc>
        <w:tc>
          <w:tcPr>
            <w:tcW w:w="3500" w:type="dxa"/>
          </w:tcPr>
          <w:p w14:paraId="49376B95">
            <w:pPr>
              <w:pStyle w:val="10"/>
              <w:spacing w:before="80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额定功率（kw）</w:t>
            </w:r>
          </w:p>
        </w:tc>
        <w:tc>
          <w:tcPr>
            <w:tcW w:w="5663" w:type="dxa"/>
          </w:tcPr>
          <w:p w14:paraId="78C048DD">
            <w:pPr>
              <w:pStyle w:val="10"/>
              <w:spacing w:before="80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92</w:t>
            </w:r>
          </w:p>
        </w:tc>
      </w:tr>
      <w:tr w14:paraId="6B64AD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87" w:type="dxa"/>
          </w:tcPr>
          <w:p w14:paraId="489AB1EA">
            <w:pPr>
              <w:pStyle w:val="10"/>
              <w:spacing w:before="80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10</w:t>
            </w:r>
          </w:p>
        </w:tc>
        <w:tc>
          <w:tcPr>
            <w:tcW w:w="3500" w:type="dxa"/>
          </w:tcPr>
          <w:p w14:paraId="16CF9125">
            <w:pPr>
              <w:pStyle w:val="10"/>
              <w:spacing w:before="80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轴距（mm）</w:t>
            </w:r>
          </w:p>
        </w:tc>
        <w:tc>
          <w:tcPr>
            <w:tcW w:w="5663" w:type="dxa"/>
          </w:tcPr>
          <w:p w14:paraId="7A3367DA">
            <w:pPr>
              <w:pStyle w:val="10"/>
              <w:spacing w:before="80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2835</w:t>
            </w:r>
          </w:p>
        </w:tc>
      </w:tr>
      <w:tr w14:paraId="61E09A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487B17E0">
            <w:pPr>
              <w:pStyle w:val="10"/>
              <w:spacing w:before="82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11</w:t>
            </w:r>
          </w:p>
        </w:tc>
        <w:tc>
          <w:tcPr>
            <w:tcW w:w="3500" w:type="dxa"/>
          </w:tcPr>
          <w:p w14:paraId="137EA30E">
            <w:pPr>
              <w:pStyle w:val="10"/>
              <w:spacing w:before="82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轮距（mm）</w:t>
            </w:r>
          </w:p>
        </w:tc>
        <w:tc>
          <w:tcPr>
            <w:tcW w:w="5663" w:type="dxa"/>
          </w:tcPr>
          <w:p w14:paraId="2B6EF562">
            <w:pPr>
              <w:pStyle w:val="10"/>
              <w:spacing w:before="82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1692/1700</w:t>
            </w:r>
          </w:p>
        </w:tc>
      </w:tr>
      <w:tr w14:paraId="6353FA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0F127A38">
            <w:pPr>
              <w:pStyle w:val="10"/>
              <w:spacing w:before="81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12</w:t>
            </w:r>
          </w:p>
        </w:tc>
        <w:tc>
          <w:tcPr>
            <w:tcW w:w="3500" w:type="dxa"/>
          </w:tcPr>
          <w:p w14:paraId="0DC7166E">
            <w:pPr>
              <w:pStyle w:val="10"/>
              <w:spacing w:before="81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前悬/后悬（mm）</w:t>
            </w:r>
          </w:p>
        </w:tc>
        <w:tc>
          <w:tcPr>
            <w:tcW w:w="5663" w:type="dxa"/>
          </w:tcPr>
          <w:p w14:paraId="0646280F">
            <w:pPr>
              <w:pStyle w:val="10"/>
              <w:spacing w:before="81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945/886</w:t>
            </w:r>
          </w:p>
        </w:tc>
      </w:tr>
      <w:tr w14:paraId="661810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87" w:type="dxa"/>
          </w:tcPr>
          <w:p w14:paraId="7C5F6AFE">
            <w:pPr>
              <w:pStyle w:val="10"/>
              <w:spacing w:before="81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13</w:t>
            </w:r>
          </w:p>
        </w:tc>
        <w:tc>
          <w:tcPr>
            <w:tcW w:w="3500" w:type="dxa"/>
          </w:tcPr>
          <w:p w14:paraId="6BADC4C4">
            <w:pPr>
              <w:pStyle w:val="10"/>
              <w:spacing w:before="81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悬架类型</w:t>
            </w:r>
          </w:p>
        </w:tc>
        <w:tc>
          <w:tcPr>
            <w:tcW w:w="5663" w:type="dxa"/>
          </w:tcPr>
          <w:p w14:paraId="264242CF">
            <w:pPr>
              <w:pStyle w:val="10"/>
              <w:spacing w:before="81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前：麦弗逊式独立悬架/后：钢板弹簧非独立悬架</w:t>
            </w:r>
          </w:p>
        </w:tc>
      </w:tr>
      <w:tr w14:paraId="76B633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653022AD">
            <w:pPr>
              <w:pStyle w:val="10"/>
              <w:spacing w:before="81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14</w:t>
            </w:r>
          </w:p>
        </w:tc>
        <w:tc>
          <w:tcPr>
            <w:tcW w:w="3500" w:type="dxa"/>
          </w:tcPr>
          <w:p w14:paraId="6DCA9429">
            <w:pPr>
              <w:pStyle w:val="10"/>
              <w:spacing w:before="81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驱动方式</w:t>
            </w:r>
          </w:p>
        </w:tc>
        <w:tc>
          <w:tcPr>
            <w:tcW w:w="5663" w:type="dxa"/>
          </w:tcPr>
          <w:p w14:paraId="7D8D0AA7">
            <w:pPr>
              <w:pStyle w:val="10"/>
              <w:spacing w:before="81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前置后驱</w:t>
            </w:r>
          </w:p>
        </w:tc>
      </w:tr>
      <w:tr w14:paraId="13F097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6504ED4F">
            <w:pPr>
              <w:pStyle w:val="10"/>
              <w:spacing w:before="80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15</w:t>
            </w:r>
          </w:p>
        </w:tc>
        <w:tc>
          <w:tcPr>
            <w:tcW w:w="3500" w:type="dxa"/>
          </w:tcPr>
          <w:p w14:paraId="6E59859B">
            <w:pPr>
              <w:pStyle w:val="10"/>
              <w:spacing w:before="80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变速箱</w:t>
            </w:r>
          </w:p>
        </w:tc>
        <w:tc>
          <w:tcPr>
            <w:tcW w:w="5663" w:type="dxa"/>
          </w:tcPr>
          <w:p w14:paraId="4FF8FD6D">
            <w:pPr>
              <w:pStyle w:val="10"/>
              <w:spacing w:before="80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5 挡手动</w:t>
            </w:r>
          </w:p>
        </w:tc>
      </w:tr>
      <w:tr w14:paraId="79716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87" w:type="dxa"/>
          </w:tcPr>
          <w:p w14:paraId="0D2D70F6">
            <w:pPr>
              <w:pStyle w:val="10"/>
              <w:spacing w:before="80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16</w:t>
            </w:r>
          </w:p>
        </w:tc>
        <w:tc>
          <w:tcPr>
            <w:tcW w:w="3500" w:type="dxa"/>
          </w:tcPr>
          <w:p w14:paraId="3C1F061E">
            <w:pPr>
              <w:pStyle w:val="10"/>
              <w:spacing w:before="80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制动器类型</w:t>
            </w:r>
          </w:p>
        </w:tc>
        <w:tc>
          <w:tcPr>
            <w:tcW w:w="5663" w:type="dxa"/>
          </w:tcPr>
          <w:p w14:paraId="22BA0282">
            <w:pPr>
              <w:pStyle w:val="10"/>
              <w:spacing w:before="80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前：通风盘式/后：鼓式</w:t>
            </w:r>
          </w:p>
        </w:tc>
      </w:tr>
      <w:tr w14:paraId="0911B7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6BC4B3EC">
            <w:pPr>
              <w:pStyle w:val="10"/>
              <w:spacing w:before="82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17</w:t>
            </w:r>
          </w:p>
        </w:tc>
        <w:tc>
          <w:tcPr>
            <w:tcW w:w="3500" w:type="dxa"/>
          </w:tcPr>
          <w:p w14:paraId="7C6CB5D7">
            <w:pPr>
              <w:pStyle w:val="10"/>
              <w:spacing w:before="82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最高车速（km/h）</w:t>
            </w:r>
          </w:p>
        </w:tc>
        <w:tc>
          <w:tcPr>
            <w:tcW w:w="5663" w:type="dxa"/>
          </w:tcPr>
          <w:p w14:paraId="155DE495">
            <w:pPr>
              <w:pStyle w:val="10"/>
              <w:spacing w:before="82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140</w:t>
            </w:r>
          </w:p>
        </w:tc>
      </w:tr>
      <w:tr w14:paraId="116267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085C12B2">
            <w:pPr>
              <w:pStyle w:val="10"/>
              <w:spacing w:before="81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18</w:t>
            </w:r>
          </w:p>
        </w:tc>
        <w:tc>
          <w:tcPr>
            <w:tcW w:w="3500" w:type="dxa"/>
          </w:tcPr>
          <w:p w14:paraId="5E5CBB92">
            <w:pPr>
              <w:pStyle w:val="10"/>
              <w:spacing w:before="81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轮胎规格</w:t>
            </w:r>
          </w:p>
        </w:tc>
        <w:tc>
          <w:tcPr>
            <w:tcW w:w="5663" w:type="dxa"/>
          </w:tcPr>
          <w:p w14:paraId="730F5E3F">
            <w:pPr>
              <w:pStyle w:val="10"/>
              <w:spacing w:before="81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215/70R15LT</w:t>
            </w:r>
          </w:p>
        </w:tc>
      </w:tr>
      <w:tr w14:paraId="41B37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68917D50">
            <w:pPr>
              <w:pStyle w:val="10"/>
              <w:spacing w:before="81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19</w:t>
            </w:r>
          </w:p>
        </w:tc>
        <w:tc>
          <w:tcPr>
            <w:tcW w:w="3500" w:type="dxa"/>
          </w:tcPr>
          <w:p w14:paraId="288513DE">
            <w:pPr>
              <w:pStyle w:val="10"/>
              <w:spacing w:before="81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额定载客（人）</w:t>
            </w:r>
          </w:p>
        </w:tc>
        <w:tc>
          <w:tcPr>
            <w:tcW w:w="5663" w:type="dxa"/>
          </w:tcPr>
          <w:p w14:paraId="386DC008">
            <w:pPr>
              <w:pStyle w:val="10"/>
              <w:spacing w:before="81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5-9</w:t>
            </w:r>
          </w:p>
        </w:tc>
      </w:tr>
      <w:tr w14:paraId="760872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787" w:type="dxa"/>
          </w:tcPr>
          <w:p w14:paraId="465E03FC">
            <w:pPr>
              <w:pStyle w:val="10"/>
              <w:spacing w:before="80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20</w:t>
            </w:r>
          </w:p>
        </w:tc>
        <w:tc>
          <w:tcPr>
            <w:tcW w:w="3500" w:type="dxa"/>
          </w:tcPr>
          <w:p w14:paraId="34590B94">
            <w:pPr>
              <w:pStyle w:val="10"/>
              <w:spacing w:before="80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防抱死系统</w:t>
            </w:r>
          </w:p>
        </w:tc>
        <w:tc>
          <w:tcPr>
            <w:tcW w:w="5663" w:type="dxa"/>
          </w:tcPr>
          <w:p w14:paraId="10F980ED">
            <w:pPr>
              <w:pStyle w:val="10"/>
              <w:spacing w:before="80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博世 ABS</w:t>
            </w:r>
          </w:p>
        </w:tc>
      </w:tr>
      <w:tr w14:paraId="043DC6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87" w:type="dxa"/>
          </w:tcPr>
          <w:p w14:paraId="2767D267">
            <w:pPr>
              <w:pStyle w:val="10"/>
              <w:spacing w:before="80"/>
              <w:ind w:left="129" w:right="12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21</w:t>
            </w:r>
          </w:p>
        </w:tc>
        <w:tc>
          <w:tcPr>
            <w:tcW w:w="3500" w:type="dxa"/>
          </w:tcPr>
          <w:p w14:paraId="560CCF1E">
            <w:pPr>
              <w:pStyle w:val="10"/>
              <w:spacing w:before="80"/>
              <w:ind w:left="107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开门方式</w:t>
            </w:r>
          </w:p>
        </w:tc>
        <w:tc>
          <w:tcPr>
            <w:tcW w:w="5663" w:type="dxa"/>
          </w:tcPr>
          <w:p w14:paraId="18B501F6">
            <w:pPr>
              <w:pStyle w:val="10"/>
              <w:spacing w:before="80"/>
              <w:ind w:left="106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后：180°双开门/侧：手动侧滑门</w:t>
            </w:r>
          </w:p>
        </w:tc>
      </w:tr>
    </w:tbl>
    <w:p w14:paraId="564C62A7">
      <w:pPr>
        <w:spacing w:after="0"/>
        <w:rPr>
          <w:rFonts w:hint="eastAsia" w:ascii="仿宋" w:hAnsi="仿宋" w:eastAsia="仿宋" w:cs="仿宋"/>
          <w:color w:val="auto"/>
          <w:sz w:val="28"/>
          <w:szCs w:val="28"/>
        </w:rPr>
        <w:sectPr>
          <w:footerReference r:id="rId5" w:type="default"/>
          <w:type w:val="continuous"/>
          <w:pgSz w:w="11910" w:h="16840"/>
          <w:pgMar w:top="1520" w:right="660" w:bottom="1520" w:left="1000" w:header="0" w:footer="1326" w:gutter="0"/>
          <w:pgNumType w:fmt="decimal" w:start="1"/>
          <w:cols w:space="720" w:num="1"/>
        </w:sectPr>
      </w:pPr>
    </w:p>
    <w:p w14:paraId="024DCC35">
      <w:pPr>
        <w:pStyle w:val="2"/>
        <w:spacing w:before="35"/>
        <w:ind w:left="8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1" w:name="2、医疗舱配置"/>
      <w:bookmarkEnd w:id="1"/>
    </w:p>
    <w:p w14:paraId="71CE82D8">
      <w:pPr>
        <w:pStyle w:val="2"/>
        <w:spacing w:before="35"/>
        <w:ind w:left="8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625B7CA6">
      <w:pPr>
        <w:pStyle w:val="2"/>
        <w:spacing w:before="35"/>
        <w:ind w:left="8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489CA32C">
      <w:pPr>
        <w:pStyle w:val="2"/>
        <w:spacing w:before="35"/>
        <w:ind w:left="8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00544143">
      <w:pPr>
        <w:pStyle w:val="2"/>
        <w:spacing w:before="35"/>
        <w:ind w:left="8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5CDA345A">
      <w:pPr>
        <w:pStyle w:val="2"/>
        <w:spacing w:before="35"/>
        <w:ind w:left="8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 w14:paraId="22A09707">
      <w:pPr>
        <w:pStyle w:val="2"/>
        <w:spacing w:before="35" w:line="360" w:lineRule="auto"/>
        <w:ind w:firstLine="560" w:firstLineChars="200"/>
        <w:rPr>
          <w:rFonts w:hint="eastAsia"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 w:bidi="ar-SA"/>
        </w:rPr>
        <w:t>3、医疗舱配置要求</w:t>
      </w:r>
    </w:p>
    <w:tbl>
      <w:tblPr>
        <w:tblStyle w:val="6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1673"/>
        <w:gridCol w:w="5175"/>
        <w:gridCol w:w="675"/>
        <w:gridCol w:w="850"/>
        <w:gridCol w:w="850"/>
      </w:tblGrid>
      <w:tr w14:paraId="4871C8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  <w:tblHeader/>
        </w:trPr>
        <w:tc>
          <w:tcPr>
            <w:tcW w:w="780" w:type="dxa"/>
            <w:vAlign w:val="center"/>
          </w:tcPr>
          <w:p w14:paraId="6452198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673" w:type="dxa"/>
            <w:vAlign w:val="center"/>
          </w:tcPr>
          <w:p w14:paraId="5FCD059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改装项目</w:t>
            </w:r>
          </w:p>
        </w:tc>
        <w:tc>
          <w:tcPr>
            <w:tcW w:w="5175" w:type="dxa"/>
            <w:vAlign w:val="center"/>
          </w:tcPr>
          <w:p w14:paraId="7D61B83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技术参数/主要功能</w:t>
            </w:r>
          </w:p>
        </w:tc>
        <w:tc>
          <w:tcPr>
            <w:tcW w:w="675" w:type="dxa"/>
            <w:vAlign w:val="center"/>
          </w:tcPr>
          <w:p w14:paraId="5BC5AD0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数量</w:t>
            </w:r>
          </w:p>
        </w:tc>
        <w:tc>
          <w:tcPr>
            <w:tcW w:w="850" w:type="dxa"/>
            <w:vAlign w:val="center"/>
          </w:tcPr>
          <w:p w14:paraId="00C7732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单价</w:t>
            </w:r>
          </w:p>
        </w:tc>
        <w:tc>
          <w:tcPr>
            <w:tcW w:w="850" w:type="dxa"/>
            <w:vAlign w:val="center"/>
          </w:tcPr>
          <w:p w14:paraId="0EBD127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总价</w:t>
            </w:r>
          </w:p>
        </w:tc>
      </w:tr>
      <w:tr w14:paraId="0C095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10003" w:type="dxa"/>
            <w:gridSpan w:val="6"/>
            <w:vAlign w:val="center"/>
          </w:tcPr>
          <w:p w14:paraId="28003F9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A、内饰装配系统</w:t>
            </w:r>
          </w:p>
        </w:tc>
      </w:tr>
      <w:tr w14:paraId="7FC86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7430246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673" w:type="dxa"/>
            <w:vAlign w:val="center"/>
          </w:tcPr>
          <w:p w14:paraId="66CF5F7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医疗舱内饰顶</w:t>
            </w:r>
          </w:p>
        </w:tc>
        <w:tc>
          <w:tcPr>
            <w:tcW w:w="5175" w:type="dxa"/>
            <w:vAlign w:val="center"/>
          </w:tcPr>
          <w:p w14:paraId="4EDF72A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内饰车顶采用高强度、扛冲击性强、耐老化、方便清洗和消毒的高分子材料，防火标准：B1级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8"/>
                <w:szCs w:val="28"/>
              </w:rPr>
              <w:t>标准；阻燃性能符合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GB8624-2012-B1</w:t>
            </w:r>
            <w:r>
              <w:rPr>
                <w:rFonts w:hint="eastAsia" w:ascii="仿宋" w:hAnsi="仿宋" w:eastAsia="仿宋" w:cs="仿宋"/>
                <w:color w:val="auto"/>
                <w:spacing w:val="-12"/>
                <w:sz w:val="28"/>
                <w:szCs w:val="28"/>
              </w:rPr>
              <w:t>级标准。车辆顶部及侧围预埋金属件，采用断续焊，所有焊点处磨平并做防锈处理，增加整车顶部及侧围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强度，增加顶部载重能力。</w:t>
            </w:r>
          </w:p>
        </w:tc>
        <w:tc>
          <w:tcPr>
            <w:tcW w:w="675" w:type="dxa"/>
            <w:vAlign w:val="center"/>
          </w:tcPr>
          <w:p w14:paraId="16BA736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36BF3B4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5300</w:t>
            </w:r>
          </w:p>
        </w:tc>
        <w:tc>
          <w:tcPr>
            <w:tcW w:w="850" w:type="dxa"/>
            <w:vAlign w:val="center"/>
          </w:tcPr>
          <w:p w14:paraId="6D11C73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5300</w:t>
            </w:r>
          </w:p>
        </w:tc>
      </w:tr>
      <w:tr w14:paraId="55374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19B73A3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673" w:type="dxa"/>
            <w:vAlign w:val="center"/>
          </w:tcPr>
          <w:p w14:paraId="152F97F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隔断</w:t>
            </w:r>
          </w:p>
        </w:tc>
        <w:tc>
          <w:tcPr>
            <w:tcW w:w="5175" w:type="dxa"/>
            <w:vAlign w:val="center"/>
          </w:tcPr>
          <w:p w14:paraId="7779C61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驾驶室与医疗舱完全密封隔断（带推拉观察窗，</w:t>
            </w:r>
          </w:p>
          <w:p w14:paraId="7E0D172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方便驾驶舱与医疗舱人员交流以及物品传送）。</w:t>
            </w:r>
          </w:p>
        </w:tc>
        <w:tc>
          <w:tcPr>
            <w:tcW w:w="675" w:type="dxa"/>
            <w:vAlign w:val="center"/>
          </w:tcPr>
          <w:p w14:paraId="5A5F1EB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0AA33E3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4100</w:t>
            </w:r>
          </w:p>
        </w:tc>
        <w:tc>
          <w:tcPr>
            <w:tcW w:w="850" w:type="dxa"/>
            <w:vAlign w:val="center"/>
          </w:tcPr>
          <w:p w14:paraId="02CBD40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4100</w:t>
            </w:r>
          </w:p>
        </w:tc>
      </w:tr>
      <w:tr w14:paraId="51858E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3C729E4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673" w:type="dxa"/>
            <w:vAlign w:val="center"/>
          </w:tcPr>
          <w:p w14:paraId="2359DC6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-10"/>
                <w:sz w:val="28"/>
                <w:szCs w:val="28"/>
              </w:rPr>
              <w:t xml:space="preserve">舱内左侧双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10L</w:t>
            </w:r>
          </w:p>
          <w:p w14:paraId="47F4FF0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氧气瓶柜</w:t>
            </w:r>
          </w:p>
        </w:tc>
        <w:tc>
          <w:tcPr>
            <w:tcW w:w="5175" w:type="dxa"/>
            <w:vAlign w:val="center"/>
          </w:tcPr>
          <w:p w14:paraId="5474AFB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配置氧气瓶底座、固定支架，柜体表面无尖锐边</w:t>
            </w:r>
          </w:p>
          <w:p w14:paraId="47E0A9D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角，采用原边处理。</w:t>
            </w:r>
          </w:p>
        </w:tc>
        <w:tc>
          <w:tcPr>
            <w:tcW w:w="675" w:type="dxa"/>
            <w:vAlign w:val="center"/>
          </w:tcPr>
          <w:p w14:paraId="0DEC518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2EBE6F6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3600</w:t>
            </w:r>
          </w:p>
        </w:tc>
        <w:tc>
          <w:tcPr>
            <w:tcW w:w="850" w:type="dxa"/>
            <w:vAlign w:val="center"/>
          </w:tcPr>
          <w:p w14:paraId="41AB148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3600</w:t>
            </w:r>
          </w:p>
        </w:tc>
      </w:tr>
      <w:tr w14:paraId="0059F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3130F67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673" w:type="dxa"/>
            <w:vAlign w:val="center"/>
          </w:tcPr>
          <w:p w14:paraId="7B71A2B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舱内左侧长医疗柜</w:t>
            </w:r>
          </w:p>
        </w:tc>
        <w:tc>
          <w:tcPr>
            <w:tcW w:w="5175" w:type="dxa"/>
            <w:vAlign w:val="center"/>
          </w:tcPr>
          <w:p w14:paraId="648FCAE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PVC轻型环保材料、蓝色抗辐射推拉窗、可放置药品等医疗用品；平台边缘突出3CM，可放置多台设备。</w:t>
            </w:r>
          </w:p>
        </w:tc>
        <w:tc>
          <w:tcPr>
            <w:tcW w:w="675" w:type="dxa"/>
            <w:vAlign w:val="center"/>
          </w:tcPr>
          <w:p w14:paraId="743A30F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7799923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3100</w:t>
            </w:r>
          </w:p>
        </w:tc>
        <w:tc>
          <w:tcPr>
            <w:tcW w:w="850" w:type="dxa"/>
            <w:vAlign w:val="center"/>
          </w:tcPr>
          <w:p w14:paraId="4854158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3100</w:t>
            </w:r>
          </w:p>
        </w:tc>
      </w:tr>
      <w:tr w14:paraId="49A2EE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09D7E0F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673" w:type="dxa"/>
            <w:vAlign w:val="center"/>
          </w:tcPr>
          <w:p w14:paraId="557BD74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舱内多用医药吊柜</w:t>
            </w:r>
          </w:p>
        </w:tc>
        <w:tc>
          <w:tcPr>
            <w:tcW w:w="5175" w:type="dxa"/>
            <w:vAlign w:val="center"/>
          </w:tcPr>
          <w:p w14:paraId="0408F13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吊柜带推拉玻璃，柜体内可存放药品、骨科支具、设备、麻醉包、一次性医疗卫生用品等。</w:t>
            </w:r>
          </w:p>
        </w:tc>
        <w:tc>
          <w:tcPr>
            <w:tcW w:w="675" w:type="dxa"/>
            <w:vAlign w:val="center"/>
          </w:tcPr>
          <w:p w14:paraId="732E58F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7607E87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4900</w:t>
            </w:r>
          </w:p>
        </w:tc>
        <w:tc>
          <w:tcPr>
            <w:tcW w:w="850" w:type="dxa"/>
            <w:vAlign w:val="center"/>
          </w:tcPr>
          <w:p w14:paraId="755EF10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4900</w:t>
            </w:r>
          </w:p>
        </w:tc>
      </w:tr>
      <w:tr w14:paraId="41D3B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57A256C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673" w:type="dxa"/>
            <w:vAlign w:val="center"/>
          </w:tcPr>
          <w:p w14:paraId="5E889D4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输液挂钩</w:t>
            </w:r>
          </w:p>
        </w:tc>
        <w:tc>
          <w:tcPr>
            <w:tcW w:w="5175" w:type="dxa"/>
            <w:vAlign w:val="center"/>
          </w:tcPr>
          <w:p w14:paraId="50D3325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折叠挂钩，未使用时此装置可向舱顶收起，避免</w:t>
            </w:r>
          </w:p>
          <w:p w14:paraId="0F18C77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对人员造成损伤</w:t>
            </w:r>
          </w:p>
        </w:tc>
        <w:tc>
          <w:tcPr>
            <w:tcW w:w="675" w:type="dxa"/>
            <w:vAlign w:val="center"/>
          </w:tcPr>
          <w:p w14:paraId="235A570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481FD83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850" w:type="dxa"/>
            <w:vAlign w:val="center"/>
          </w:tcPr>
          <w:p w14:paraId="7F278CF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</w:tr>
      <w:tr w14:paraId="1758F9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62CCF77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7</w:t>
            </w:r>
          </w:p>
        </w:tc>
        <w:tc>
          <w:tcPr>
            <w:tcW w:w="1673" w:type="dxa"/>
            <w:vAlign w:val="center"/>
          </w:tcPr>
          <w:p w14:paraId="705901B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医用地板</w:t>
            </w:r>
          </w:p>
        </w:tc>
        <w:tc>
          <w:tcPr>
            <w:tcW w:w="5175" w:type="dxa"/>
            <w:vAlign w:val="center"/>
          </w:tcPr>
          <w:p w14:paraId="5CC387B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医用地板耐磨、耐老化、防滑防霉易清洗，阻燃</w:t>
            </w:r>
          </w:p>
          <w:p w14:paraId="2F6E4D7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性符合GB8410-2016标准；</w:t>
            </w:r>
          </w:p>
        </w:tc>
        <w:tc>
          <w:tcPr>
            <w:tcW w:w="675" w:type="dxa"/>
            <w:vAlign w:val="center"/>
          </w:tcPr>
          <w:p w14:paraId="08A4502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41034A3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2100</w:t>
            </w:r>
          </w:p>
        </w:tc>
        <w:tc>
          <w:tcPr>
            <w:tcW w:w="850" w:type="dxa"/>
            <w:vAlign w:val="center"/>
          </w:tcPr>
          <w:p w14:paraId="5D85CA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2100</w:t>
            </w:r>
          </w:p>
        </w:tc>
      </w:tr>
      <w:tr w14:paraId="647B23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10003" w:type="dxa"/>
            <w:gridSpan w:val="6"/>
            <w:vAlign w:val="center"/>
          </w:tcPr>
          <w:p w14:paraId="0C9FA8E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B、智能管理供电系统</w:t>
            </w:r>
          </w:p>
        </w:tc>
      </w:tr>
      <w:tr w14:paraId="6EF67D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Merge w:val="restart"/>
            <w:vAlign w:val="center"/>
          </w:tcPr>
          <w:p w14:paraId="13BCDE7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673" w:type="dxa"/>
            <w:vMerge w:val="restart"/>
            <w:vAlign w:val="center"/>
          </w:tcPr>
          <w:p w14:paraId="62614B3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综合布线，集中控制</w:t>
            </w:r>
          </w:p>
        </w:tc>
        <w:tc>
          <w:tcPr>
            <w:tcW w:w="5175" w:type="dxa"/>
            <w:vAlign w:val="center"/>
          </w:tcPr>
          <w:p w14:paraId="4619BCA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-5"/>
                <w:sz w:val="28"/>
                <w:szCs w:val="28"/>
              </w:rPr>
              <w:t>集中空电箱，电器保险符合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DIN43560/1</w:t>
            </w:r>
            <w:r>
              <w:rPr>
                <w:rFonts w:hint="eastAsia" w:ascii="仿宋" w:hAnsi="仿宋" w:eastAsia="仿宋" w:cs="仿宋"/>
                <w:color w:val="auto"/>
                <w:spacing w:val="-15"/>
                <w:sz w:val="28"/>
                <w:szCs w:val="28"/>
              </w:rPr>
              <w:t>标准；电控箱内配有保险标识，便于故障排查；电控箱对外连接均采用插接件连接，操作简单方便；电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控箱内配置各类强弱电的保护设施；</w:t>
            </w:r>
          </w:p>
        </w:tc>
        <w:tc>
          <w:tcPr>
            <w:tcW w:w="675" w:type="dxa"/>
            <w:vAlign w:val="center"/>
          </w:tcPr>
          <w:p w14:paraId="3EF5A91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5F5635D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3800</w:t>
            </w:r>
          </w:p>
        </w:tc>
        <w:tc>
          <w:tcPr>
            <w:tcW w:w="850" w:type="dxa"/>
            <w:vAlign w:val="center"/>
          </w:tcPr>
          <w:p w14:paraId="0B6E4F3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3800</w:t>
            </w:r>
          </w:p>
        </w:tc>
      </w:tr>
      <w:tr w14:paraId="681E3F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Merge w:val="continue"/>
            <w:vAlign w:val="center"/>
          </w:tcPr>
          <w:p w14:paraId="0998262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673" w:type="dxa"/>
            <w:vMerge w:val="continue"/>
            <w:vAlign w:val="center"/>
          </w:tcPr>
          <w:p w14:paraId="12A4041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175" w:type="dxa"/>
            <w:vAlign w:val="center"/>
          </w:tcPr>
          <w:p w14:paraId="380968B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汽车低压电线束：符合国家汽车行业标准；可达</w:t>
            </w:r>
          </w:p>
          <w:p w14:paraId="794FECA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到整车线束标准，所有连接均使用专用汽车连接件，无家用塑包线；</w:t>
            </w:r>
          </w:p>
        </w:tc>
        <w:tc>
          <w:tcPr>
            <w:tcW w:w="675" w:type="dxa"/>
            <w:vAlign w:val="center"/>
          </w:tcPr>
          <w:p w14:paraId="7E90434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1A8C02F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2300</w:t>
            </w:r>
          </w:p>
        </w:tc>
        <w:tc>
          <w:tcPr>
            <w:tcW w:w="850" w:type="dxa"/>
            <w:vAlign w:val="center"/>
          </w:tcPr>
          <w:p w14:paraId="2F64455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2300</w:t>
            </w:r>
          </w:p>
        </w:tc>
      </w:tr>
      <w:tr w14:paraId="6859FC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28D56FB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673" w:type="dxa"/>
            <w:vAlign w:val="center"/>
          </w:tcPr>
          <w:p w14:paraId="539C933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逆变系统</w:t>
            </w:r>
          </w:p>
        </w:tc>
        <w:tc>
          <w:tcPr>
            <w:tcW w:w="5175" w:type="dxa"/>
            <w:vAlign w:val="center"/>
          </w:tcPr>
          <w:p w14:paraId="15DBEEE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1000W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8"/>
                <w:szCs w:val="28"/>
              </w:rPr>
              <w:t>纯正弦波逆变电源:集逆变、充电于一体；</w:t>
            </w:r>
            <w:r>
              <w:rPr>
                <w:rFonts w:hint="eastAsia" w:ascii="仿宋" w:hAnsi="仿宋" w:eastAsia="仿宋" w:cs="仿宋"/>
                <w:color w:val="auto"/>
                <w:spacing w:val="1"/>
                <w:sz w:val="28"/>
                <w:szCs w:val="28"/>
              </w:rPr>
              <w:t>采用工频方案加上电气隔离技术，带载能力强，抗冲击性强；正弦波输出，稳频稳压，波纹小；</w:t>
            </w:r>
            <w:r>
              <w:rPr>
                <w:rFonts w:hint="eastAsia" w:ascii="仿宋" w:hAnsi="仿宋" w:eastAsia="仿宋" w:cs="仿宋"/>
                <w:color w:val="auto"/>
                <w:spacing w:val="-15"/>
                <w:sz w:val="28"/>
                <w:szCs w:val="28"/>
              </w:rPr>
              <w:t>智能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4"/>
                <w:sz w:val="28"/>
                <w:szCs w:val="28"/>
              </w:rPr>
              <w:t>段充电，充电电压、电流可以调节；超低</w:t>
            </w:r>
            <w:r>
              <w:rPr>
                <w:rFonts w:hint="eastAsia" w:ascii="仿宋" w:hAnsi="仿宋" w:eastAsia="仿宋" w:cs="仿宋"/>
                <w:color w:val="auto"/>
                <w:spacing w:val="13"/>
                <w:sz w:val="28"/>
                <w:szCs w:val="28"/>
              </w:rPr>
              <w:t>的静态功耗，有效节约电池能源；多重保护功</w:t>
            </w:r>
            <w:r>
              <w:rPr>
                <w:rFonts w:hint="eastAsia" w:ascii="仿宋" w:hAnsi="仿宋" w:eastAsia="仿宋" w:cs="仿宋"/>
                <w:color w:val="auto"/>
                <w:spacing w:val="1"/>
                <w:sz w:val="28"/>
                <w:szCs w:val="28"/>
              </w:rPr>
              <w:t>能，设有交流和直流输入高压保护，过流保护、过载保护、温度保护、输出短路等；电池激活模</w:t>
            </w:r>
          </w:p>
          <w:p w14:paraId="097CEC9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式，避免深度，污电的电池在充电时收到损伤；</w:t>
            </w:r>
          </w:p>
        </w:tc>
        <w:tc>
          <w:tcPr>
            <w:tcW w:w="675" w:type="dxa"/>
            <w:vAlign w:val="center"/>
          </w:tcPr>
          <w:p w14:paraId="588CF62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1833E8D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6900</w:t>
            </w:r>
          </w:p>
        </w:tc>
        <w:tc>
          <w:tcPr>
            <w:tcW w:w="850" w:type="dxa"/>
            <w:vAlign w:val="center"/>
          </w:tcPr>
          <w:p w14:paraId="6B41FF0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6900</w:t>
            </w:r>
          </w:p>
        </w:tc>
      </w:tr>
      <w:tr w14:paraId="0127DD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39222DA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673" w:type="dxa"/>
            <w:vAlign w:val="center"/>
          </w:tcPr>
          <w:p w14:paraId="5C8D8AC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交/直流插座</w:t>
            </w:r>
          </w:p>
        </w:tc>
        <w:tc>
          <w:tcPr>
            <w:tcW w:w="5175" w:type="dxa"/>
            <w:vAlign w:val="center"/>
          </w:tcPr>
          <w:p w14:paraId="6F4A5FC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组合插座、可接三/</w:t>
            </w:r>
            <w:r>
              <w:rPr>
                <w:rFonts w:hint="eastAsia" w:ascii="仿宋" w:hAnsi="仿宋" w:eastAsia="仿宋" w:cs="仿宋"/>
                <w:color w:val="auto"/>
                <w:spacing w:val="-7"/>
                <w:sz w:val="28"/>
                <w:szCs w:val="28"/>
              </w:rPr>
              <w:t>二孔的多功能插座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30"/>
                <w:sz w:val="28"/>
                <w:szCs w:val="28"/>
              </w:rPr>
              <w:t>个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，12V</w:t>
            </w:r>
          </w:p>
          <w:p w14:paraId="5E1884A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交流插座2个</w:t>
            </w:r>
          </w:p>
        </w:tc>
        <w:tc>
          <w:tcPr>
            <w:tcW w:w="675" w:type="dxa"/>
            <w:vAlign w:val="center"/>
          </w:tcPr>
          <w:p w14:paraId="6D9EB31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753C81B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280</w:t>
            </w:r>
          </w:p>
        </w:tc>
        <w:tc>
          <w:tcPr>
            <w:tcW w:w="850" w:type="dxa"/>
            <w:vAlign w:val="center"/>
          </w:tcPr>
          <w:p w14:paraId="4F62EBA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280</w:t>
            </w:r>
          </w:p>
        </w:tc>
      </w:tr>
      <w:tr w14:paraId="20012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10003" w:type="dxa"/>
            <w:gridSpan w:val="6"/>
            <w:vAlign w:val="center"/>
          </w:tcPr>
          <w:p w14:paraId="4B05C09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C、照明、消毒系统</w:t>
            </w:r>
          </w:p>
        </w:tc>
      </w:tr>
      <w:tr w14:paraId="060A3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6870885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673" w:type="dxa"/>
            <w:vAlign w:val="center"/>
          </w:tcPr>
          <w:p w14:paraId="1BBAF6C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紫外线消毒灯</w:t>
            </w:r>
          </w:p>
        </w:tc>
        <w:tc>
          <w:tcPr>
            <w:tcW w:w="5175" w:type="dxa"/>
            <w:vAlign w:val="center"/>
          </w:tcPr>
          <w:p w14:paraId="4F4ECC2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消毒灯具备定时延时开启功能</w:t>
            </w:r>
          </w:p>
        </w:tc>
        <w:tc>
          <w:tcPr>
            <w:tcW w:w="675" w:type="dxa"/>
            <w:vAlign w:val="center"/>
          </w:tcPr>
          <w:p w14:paraId="1940156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043BC41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1800</w:t>
            </w:r>
          </w:p>
        </w:tc>
        <w:tc>
          <w:tcPr>
            <w:tcW w:w="850" w:type="dxa"/>
            <w:vAlign w:val="center"/>
          </w:tcPr>
          <w:p w14:paraId="1B39635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1800</w:t>
            </w:r>
          </w:p>
        </w:tc>
      </w:tr>
      <w:tr w14:paraId="3D013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41D36C2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673" w:type="dxa"/>
            <w:vAlign w:val="center"/>
          </w:tcPr>
          <w:p w14:paraId="1793562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顶部照明灯</w:t>
            </w:r>
          </w:p>
        </w:tc>
        <w:tc>
          <w:tcPr>
            <w:tcW w:w="5175" w:type="dxa"/>
            <w:vAlign w:val="center"/>
          </w:tcPr>
          <w:p w14:paraId="38D61A6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LED高亮照明灯</w:t>
            </w:r>
          </w:p>
        </w:tc>
        <w:tc>
          <w:tcPr>
            <w:tcW w:w="675" w:type="dxa"/>
            <w:vAlign w:val="center"/>
          </w:tcPr>
          <w:p w14:paraId="4E32AE6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4套</w:t>
            </w:r>
          </w:p>
        </w:tc>
        <w:tc>
          <w:tcPr>
            <w:tcW w:w="850" w:type="dxa"/>
            <w:vAlign w:val="center"/>
          </w:tcPr>
          <w:p w14:paraId="180EE7A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280</w:t>
            </w:r>
          </w:p>
        </w:tc>
        <w:tc>
          <w:tcPr>
            <w:tcW w:w="850" w:type="dxa"/>
            <w:vAlign w:val="center"/>
          </w:tcPr>
          <w:p w14:paraId="4BAFBCE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1120</w:t>
            </w:r>
          </w:p>
        </w:tc>
      </w:tr>
      <w:tr w14:paraId="24EE7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65150FE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673" w:type="dxa"/>
            <w:vAlign w:val="center"/>
          </w:tcPr>
          <w:p w14:paraId="1E67BF5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后尾部场外照</w:t>
            </w:r>
          </w:p>
          <w:p w14:paraId="6C2C70E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明灯</w:t>
            </w:r>
          </w:p>
        </w:tc>
        <w:tc>
          <w:tcPr>
            <w:tcW w:w="5175" w:type="dxa"/>
            <w:vAlign w:val="center"/>
          </w:tcPr>
          <w:p w14:paraId="03EE609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3B1A45E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12V、投光灯、正白光</w:t>
            </w:r>
          </w:p>
        </w:tc>
        <w:tc>
          <w:tcPr>
            <w:tcW w:w="675" w:type="dxa"/>
            <w:vAlign w:val="center"/>
          </w:tcPr>
          <w:p w14:paraId="4B404B4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7DB9448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620</w:t>
            </w:r>
          </w:p>
        </w:tc>
        <w:tc>
          <w:tcPr>
            <w:tcW w:w="850" w:type="dxa"/>
            <w:vAlign w:val="center"/>
          </w:tcPr>
          <w:p w14:paraId="64C541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620</w:t>
            </w:r>
          </w:p>
        </w:tc>
      </w:tr>
      <w:tr w14:paraId="49EA8F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10003" w:type="dxa"/>
            <w:gridSpan w:val="6"/>
            <w:vAlign w:val="center"/>
          </w:tcPr>
          <w:p w14:paraId="50AD373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D、供氧系统</w:t>
            </w:r>
          </w:p>
        </w:tc>
      </w:tr>
      <w:tr w14:paraId="2E0683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305CC09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673" w:type="dxa"/>
            <w:vAlign w:val="center"/>
          </w:tcPr>
          <w:p w14:paraId="7D356D5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氧气瓶</w:t>
            </w:r>
          </w:p>
        </w:tc>
        <w:tc>
          <w:tcPr>
            <w:tcW w:w="5175" w:type="dxa"/>
            <w:vAlign w:val="center"/>
          </w:tcPr>
          <w:p w14:paraId="14DB391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10L、钢质无缝，含固定支架</w:t>
            </w:r>
          </w:p>
        </w:tc>
        <w:tc>
          <w:tcPr>
            <w:tcW w:w="675" w:type="dxa"/>
            <w:vAlign w:val="center"/>
          </w:tcPr>
          <w:p w14:paraId="738612B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2套</w:t>
            </w:r>
          </w:p>
        </w:tc>
        <w:tc>
          <w:tcPr>
            <w:tcW w:w="850" w:type="dxa"/>
            <w:vAlign w:val="center"/>
          </w:tcPr>
          <w:p w14:paraId="251323D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480</w:t>
            </w:r>
          </w:p>
        </w:tc>
        <w:tc>
          <w:tcPr>
            <w:tcW w:w="850" w:type="dxa"/>
            <w:vAlign w:val="center"/>
          </w:tcPr>
          <w:p w14:paraId="0A22C6C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960</w:t>
            </w:r>
          </w:p>
        </w:tc>
      </w:tr>
      <w:tr w14:paraId="60F35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4B35891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673" w:type="dxa"/>
            <w:vAlign w:val="center"/>
          </w:tcPr>
          <w:p w14:paraId="4F04514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湿化器</w:t>
            </w:r>
          </w:p>
        </w:tc>
        <w:tc>
          <w:tcPr>
            <w:tcW w:w="5175" w:type="dxa"/>
            <w:vAlign w:val="center"/>
          </w:tcPr>
          <w:p w14:paraId="15233B7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流量调节阀和湿化杯连为一体，湿化杯可以360°旋转</w:t>
            </w:r>
          </w:p>
        </w:tc>
        <w:tc>
          <w:tcPr>
            <w:tcW w:w="675" w:type="dxa"/>
            <w:vAlign w:val="center"/>
          </w:tcPr>
          <w:p w14:paraId="647F504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7DD520A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460</w:t>
            </w:r>
          </w:p>
        </w:tc>
        <w:tc>
          <w:tcPr>
            <w:tcW w:w="850" w:type="dxa"/>
            <w:vAlign w:val="center"/>
          </w:tcPr>
          <w:p w14:paraId="7E25EB2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460</w:t>
            </w:r>
          </w:p>
        </w:tc>
      </w:tr>
      <w:tr w14:paraId="304EF2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11D9A74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673" w:type="dxa"/>
            <w:vAlign w:val="center"/>
          </w:tcPr>
          <w:p w14:paraId="7128F3B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氧气终端</w:t>
            </w:r>
          </w:p>
        </w:tc>
        <w:tc>
          <w:tcPr>
            <w:tcW w:w="5175" w:type="dxa"/>
            <w:vAlign w:val="center"/>
          </w:tcPr>
          <w:p w14:paraId="4B60CD9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吸氧用终端连接湿化器，呼吸机用的终端连接呼</w:t>
            </w:r>
          </w:p>
          <w:p w14:paraId="3EDDB45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吸机专用接头</w:t>
            </w:r>
          </w:p>
        </w:tc>
        <w:tc>
          <w:tcPr>
            <w:tcW w:w="675" w:type="dxa"/>
            <w:vAlign w:val="center"/>
          </w:tcPr>
          <w:p w14:paraId="2CF45EB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2套</w:t>
            </w:r>
          </w:p>
        </w:tc>
        <w:tc>
          <w:tcPr>
            <w:tcW w:w="850" w:type="dxa"/>
            <w:vAlign w:val="center"/>
          </w:tcPr>
          <w:p w14:paraId="34FA8E6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460</w:t>
            </w:r>
          </w:p>
        </w:tc>
        <w:tc>
          <w:tcPr>
            <w:tcW w:w="850" w:type="dxa"/>
            <w:vAlign w:val="center"/>
          </w:tcPr>
          <w:p w14:paraId="6C3ECB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920</w:t>
            </w:r>
          </w:p>
        </w:tc>
      </w:tr>
      <w:tr w14:paraId="3BFB63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10003" w:type="dxa"/>
            <w:gridSpan w:val="6"/>
            <w:vAlign w:val="center"/>
          </w:tcPr>
          <w:p w14:paraId="3E5CBC2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E、空调排风系统</w:t>
            </w:r>
          </w:p>
        </w:tc>
      </w:tr>
      <w:tr w14:paraId="5B83C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37C8A75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673" w:type="dxa"/>
            <w:vAlign w:val="center"/>
          </w:tcPr>
          <w:p w14:paraId="59D3DB2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空调系统</w:t>
            </w:r>
          </w:p>
        </w:tc>
        <w:tc>
          <w:tcPr>
            <w:tcW w:w="5175" w:type="dxa"/>
            <w:vAlign w:val="center"/>
          </w:tcPr>
          <w:p w14:paraId="1D92C81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前后独立控制、可调节风速，内部焊接空调支架</w:t>
            </w:r>
          </w:p>
        </w:tc>
        <w:tc>
          <w:tcPr>
            <w:tcW w:w="675" w:type="dxa"/>
            <w:vAlign w:val="center"/>
          </w:tcPr>
          <w:p w14:paraId="3DA703E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7E144F0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3900</w:t>
            </w:r>
          </w:p>
        </w:tc>
        <w:tc>
          <w:tcPr>
            <w:tcW w:w="850" w:type="dxa"/>
            <w:vAlign w:val="center"/>
          </w:tcPr>
          <w:p w14:paraId="4F3545C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3900</w:t>
            </w:r>
          </w:p>
        </w:tc>
      </w:tr>
      <w:tr w14:paraId="252FB1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39A2C93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673" w:type="dxa"/>
            <w:vAlign w:val="center"/>
          </w:tcPr>
          <w:p w14:paraId="43DC0D6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换气扇</w:t>
            </w:r>
          </w:p>
        </w:tc>
        <w:tc>
          <w:tcPr>
            <w:tcW w:w="5175" w:type="dxa"/>
            <w:vAlign w:val="center"/>
          </w:tcPr>
          <w:p w14:paraId="52A5B47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车厢内换气</w:t>
            </w:r>
          </w:p>
        </w:tc>
        <w:tc>
          <w:tcPr>
            <w:tcW w:w="675" w:type="dxa"/>
            <w:vAlign w:val="center"/>
          </w:tcPr>
          <w:p w14:paraId="739E11E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7CD3905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  <w:tc>
          <w:tcPr>
            <w:tcW w:w="850" w:type="dxa"/>
            <w:vAlign w:val="center"/>
          </w:tcPr>
          <w:p w14:paraId="500A187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1100</w:t>
            </w:r>
          </w:p>
        </w:tc>
      </w:tr>
      <w:tr w14:paraId="27842A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103F5EF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673" w:type="dxa"/>
            <w:vAlign w:val="center"/>
          </w:tcPr>
          <w:p w14:paraId="22B96EA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暖风系统</w:t>
            </w:r>
          </w:p>
        </w:tc>
        <w:tc>
          <w:tcPr>
            <w:tcW w:w="5175" w:type="dxa"/>
            <w:vAlign w:val="center"/>
          </w:tcPr>
          <w:p w14:paraId="35F694F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暖风独立控制</w:t>
            </w:r>
          </w:p>
        </w:tc>
        <w:tc>
          <w:tcPr>
            <w:tcW w:w="675" w:type="dxa"/>
            <w:vAlign w:val="center"/>
          </w:tcPr>
          <w:p w14:paraId="59C5193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3BF1718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3400</w:t>
            </w:r>
          </w:p>
        </w:tc>
        <w:tc>
          <w:tcPr>
            <w:tcW w:w="850" w:type="dxa"/>
            <w:vAlign w:val="center"/>
          </w:tcPr>
          <w:p w14:paraId="55C58F1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3400</w:t>
            </w:r>
          </w:p>
        </w:tc>
      </w:tr>
      <w:tr w14:paraId="2347E5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10003" w:type="dxa"/>
            <w:gridSpan w:val="6"/>
            <w:vAlign w:val="center"/>
          </w:tcPr>
          <w:p w14:paraId="55532E7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F、担架、座椅系统</w:t>
            </w:r>
          </w:p>
        </w:tc>
      </w:tr>
      <w:tr w14:paraId="128F84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498D2C6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673" w:type="dxa"/>
            <w:vAlign w:val="center"/>
          </w:tcPr>
          <w:p w14:paraId="3DC0C67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陪护座椅</w:t>
            </w:r>
          </w:p>
        </w:tc>
        <w:tc>
          <w:tcPr>
            <w:tcW w:w="5175" w:type="dxa"/>
            <w:vAlign w:val="center"/>
          </w:tcPr>
          <w:p w14:paraId="0AF99CE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带二点式安全带</w:t>
            </w:r>
          </w:p>
        </w:tc>
        <w:tc>
          <w:tcPr>
            <w:tcW w:w="675" w:type="dxa"/>
            <w:vAlign w:val="center"/>
          </w:tcPr>
          <w:p w14:paraId="1052EEA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5A2AAA0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1350</w:t>
            </w:r>
          </w:p>
        </w:tc>
        <w:tc>
          <w:tcPr>
            <w:tcW w:w="850" w:type="dxa"/>
            <w:vAlign w:val="center"/>
          </w:tcPr>
          <w:p w14:paraId="3D0BDE4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1350</w:t>
            </w:r>
          </w:p>
        </w:tc>
      </w:tr>
      <w:tr w14:paraId="752507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7619A20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673" w:type="dxa"/>
            <w:vAlign w:val="center"/>
          </w:tcPr>
          <w:p w14:paraId="12054CC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朝前座椅</w:t>
            </w:r>
          </w:p>
        </w:tc>
        <w:tc>
          <w:tcPr>
            <w:tcW w:w="5175" w:type="dxa"/>
            <w:vAlign w:val="center"/>
          </w:tcPr>
          <w:p w14:paraId="756372A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医疗舱内右侧单人座椅（带三点式安全带）</w:t>
            </w:r>
          </w:p>
        </w:tc>
        <w:tc>
          <w:tcPr>
            <w:tcW w:w="675" w:type="dxa"/>
            <w:vAlign w:val="center"/>
          </w:tcPr>
          <w:p w14:paraId="6F28D59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0EEFEB2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1800</w:t>
            </w:r>
          </w:p>
        </w:tc>
        <w:tc>
          <w:tcPr>
            <w:tcW w:w="850" w:type="dxa"/>
            <w:vAlign w:val="center"/>
          </w:tcPr>
          <w:p w14:paraId="109A6DB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1800</w:t>
            </w:r>
          </w:p>
        </w:tc>
      </w:tr>
      <w:tr w14:paraId="34A279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3266048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673" w:type="dxa"/>
            <w:vAlign w:val="center"/>
          </w:tcPr>
          <w:p w14:paraId="617BCB7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长排座椅</w:t>
            </w:r>
          </w:p>
        </w:tc>
        <w:tc>
          <w:tcPr>
            <w:tcW w:w="5175" w:type="dxa"/>
            <w:vAlign w:val="center"/>
          </w:tcPr>
          <w:p w14:paraId="68E5C6D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pacing w:val="-10"/>
                <w:sz w:val="28"/>
                <w:szCs w:val="28"/>
              </w:rPr>
              <w:t>医疗舱右侧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8"/>
                <w:sz w:val="28"/>
                <w:szCs w:val="28"/>
              </w:rPr>
              <w:t>人长排座椅：带舒适背、软座垫及</w:t>
            </w:r>
          </w:p>
          <w:p w14:paraId="4256B65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配2套安全带</w:t>
            </w:r>
          </w:p>
        </w:tc>
        <w:tc>
          <w:tcPr>
            <w:tcW w:w="675" w:type="dxa"/>
            <w:vAlign w:val="center"/>
          </w:tcPr>
          <w:p w14:paraId="0D2597F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7D680D0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2850</w:t>
            </w:r>
          </w:p>
        </w:tc>
        <w:tc>
          <w:tcPr>
            <w:tcW w:w="850" w:type="dxa"/>
            <w:vAlign w:val="center"/>
          </w:tcPr>
          <w:p w14:paraId="7EAB85A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2850</w:t>
            </w:r>
          </w:p>
        </w:tc>
      </w:tr>
      <w:tr w14:paraId="771DC7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7D83519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673" w:type="dxa"/>
            <w:vAlign w:val="center"/>
          </w:tcPr>
          <w:p w14:paraId="3E757A2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自动上车担架</w:t>
            </w:r>
          </w:p>
        </w:tc>
        <w:tc>
          <w:tcPr>
            <w:tcW w:w="5175" w:type="dxa"/>
            <w:vAlign w:val="center"/>
          </w:tcPr>
          <w:p w14:paraId="43268A7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铝合金自动上车担架</w:t>
            </w:r>
          </w:p>
        </w:tc>
        <w:tc>
          <w:tcPr>
            <w:tcW w:w="675" w:type="dxa"/>
            <w:vAlign w:val="center"/>
          </w:tcPr>
          <w:p w14:paraId="31878A8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267092F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4500</w:t>
            </w:r>
          </w:p>
        </w:tc>
        <w:tc>
          <w:tcPr>
            <w:tcW w:w="850" w:type="dxa"/>
            <w:vAlign w:val="center"/>
          </w:tcPr>
          <w:p w14:paraId="201E0A3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4500</w:t>
            </w:r>
          </w:p>
        </w:tc>
      </w:tr>
      <w:tr w14:paraId="36DF6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4C3B0E9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673" w:type="dxa"/>
            <w:vAlign w:val="center"/>
          </w:tcPr>
          <w:p w14:paraId="408D84B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自动上车担架</w:t>
            </w:r>
          </w:p>
          <w:p w14:paraId="1C61F8C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配套</w:t>
            </w:r>
          </w:p>
        </w:tc>
        <w:tc>
          <w:tcPr>
            <w:tcW w:w="5175" w:type="dxa"/>
            <w:vAlign w:val="center"/>
          </w:tcPr>
          <w:p w14:paraId="79D0D8D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采用优质不锈钢材料制作，辅助担架上下车</w:t>
            </w:r>
          </w:p>
        </w:tc>
        <w:tc>
          <w:tcPr>
            <w:tcW w:w="675" w:type="dxa"/>
            <w:vAlign w:val="center"/>
          </w:tcPr>
          <w:p w14:paraId="6F40992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037289D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1350</w:t>
            </w:r>
          </w:p>
        </w:tc>
        <w:tc>
          <w:tcPr>
            <w:tcW w:w="850" w:type="dxa"/>
            <w:vAlign w:val="center"/>
          </w:tcPr>
          <w:p w14:paraId="0B09FC5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1350</w:t>
            </w:r>
          </w:p>
        </w:tc>
      </w:tr>
      <w:tr w14:paraId="4DA84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10003" w:type="dxa"/>
            <w:gridSpan w:val="6"/>
            <w:vAlign w:val="center"/>
          </w:tcPr>
          <w:p w14:paraId="2B2DEA3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G、医疗警示外观系统</w:t>
            </w:r>
          </w:p>
        </w:tc>
      </w:tr>
      <w:tr w14:paraId="53593A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5605CE3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673" w:type="dxa"/>
            <w:vAlign w:val="center"/>
          </w:tcPr>
          <w:p w14:paraId="61053C2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医疗舱玻璃窗</w:t>
            </w:r>
          </w:p>
          <w:p w14:paraId="37D9092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膜</w:t>
            </w:r>
          </w:p>
        </w:tc>
        <w:tc>
          <w:tcPr>
            <w:tcW w:w="5175" w:type="dxa"/>
            <w:vAlign w:val="center"/>
          </w:tcPr>
          <w:p w14:paraId="574368D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1/2磨砂膜</w:t>
            </w:r>
          </w:p>
        </w:tc>
        <w:tc>
          <w:tcPr>
            <w:tcW w:w="675" w:type="dxa"/>
            <w:vAlign w:val="center"/>
          </w:tcPr>
          <w:p w14:paraId="46EF4B9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784CCA8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1700</w:t>
            </w:r>
          </w:p>
        </w:tc>
        <w:tc>
          <w:tcPr>
            <w:tcW w:w="850" w:type="dxa"/>
            <w:vAlign w:val="center"/>
          </w:tcPr>
          <w:p w14:paraId="1680DF8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1700</w:t>
            </w:r>
          </w:p>
        </w:tc>
      </w:tr>
      <w:tr w14:paraId="5FC8E0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6F08F9F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673" w:type="dxa"/>
            <w:vAlign w:val="center"/>
          </w:tcPr>
          <w:p w14:paraId="043CC1C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车身外观</w:t>
            </w:r>
          </w:p>
        </w:tc>
        <w:tc>
          <w:tcPr>
            <w:tcW w:w="5175" w:type="dxa"/>
            <w:vAlign w:val="center"/>
          </w:tcPr>
          <w:p w14:paraId="62C5E22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按照客户要求定制</w:t>
            </w:r>
          </w:p>
        </w:tc>
        <w:tc>
          <w:tcPr>
            <w:tcW w:w="675" w:type="dxa"/>
            <w:vAlign w:val="center"/>
          </w:tcPr>
          <w:p w14:paraId="7FAF29D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3D09166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480</w:t>
            </w:r>
          </w:p>
        </w:tc>
        <w:tc>
          <w:tcPr>
            <w:tcW w:w="850" w:type="dxa"/>
            <w:vAlign w:val="center"/>
          </w:tcPr>
          <w:p w14:paraId="50504A0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480</w:t>
            </w:r>
          </w:p>
        </w:tc>
      </w:tr>
      <w:tr w14:paraId="7C38B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10003" w:type="dxa"/>
            <w:gridSpan w:val="6"/>
            <w:vAlign w:val="center"/>
          </w:tcPr>
          <w:p w14:paraId="6723904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  <w:t>H、辅助系统</w:t>
            </w:r>
          </w:p>
        </w:tc>
      </w:tr>
      <w:tr w14:paraId="605DA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137FFC9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</w:t>
            </w:r>
          </w:p>
        </w:tc>
        <w:tc>
          <w:tcPr>
            <w:tcW w:w="1673" w:type="dxa"/>
            <w:vAlign w:val="center"/>
          </w:tcPr>
          <w:p w14:paraId="16D5088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顶部安全扶手</w:t>
            </w:r>
          </w:p>
        </w:tc>
        <w:tc>
          <w:tcPr>
            <w:tcW w:w="5175" w:type="dxa"/>
            <w:vAlign w:val="center"/>
          </w:tcPr>
          <w:p w14:paraId="1C468A6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尼龙扶手</w:t>
            </w:r>
          </w:p>
        </w:tc>
        <w:tc>
          <w:tcPr>
            <w:tcW w:w="675" w:type="dxa"/>
            <w:vAlign w:val="center"/>
          </w:tcPr>
          <w:p w14:paraId="6C81074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526562D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680</w:t>
            </w:r>
          </w:p>
        </w:tc>
        <w:tc>
          <w:tcPr>
            <w:tcW w:w="850" w:type="dxa"/>
            <w:vAlign w:val="center"/>
          </w:tcPr>
          <w:p w14:paraId="20C6AE1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680</w:t>
            </w:r>
          </w:p>
        </w:tc>
      </w:tr>
      <w:tr w14:paraId="547F1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309B975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5C8D327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2</w:t>
            </w:r>
          </w:p>
        </w:tc>
        <w:tc>
          <w:tcPr>
            <w:tcW w:w="1673" w:type="dxa"/>
            <w:vAlign w:val="center"/>
          </w:tcPr>
          <w:p w14:paraId="71002A7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驾驶室、医疗舱对讲系统</w:t>
            </w:r>
          </w:p>
        </w:tc>
        <w:tc>
          <w:tcPr>
            <w:tcW w:w="5175" w:type="dxa"/>
            <w:vAlign w:val="center"/>
          </w:tcPr>
          <w:p w14:paraId="542D48A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车载双向对讲</w:t>
            </w:r>
          </w:p>
        </w:tc>
        <w:tc>
          <w:tcPr>
            <w:tcW w:w="675" w:type="dxa"/>
            <w:vAlign w:val="center"/>
          </w:tcPr>
          <w:p w14:paraId="318268B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4AF50F4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1500</w:t>
            </w:r>
          </w:p>
        </w:tc>
        <w:tc>
          <w:tcPr>
            <w:tcW w:w="850" w:type="dxa"/>
            <w:vAlign w:val="center"/>
          </w:tcPr>
          <w:p w14:paraId="79815B0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1500</w:t>
            </w:r>
          </w:p>
        </w:tc>
      </w:tr>
      <w:tr w14:paraId="62687D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5847CB1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3</w:t>
            </w:r>
          </w:p>
        </w:tc>
        <w:tc>
          <w:tcPr>
            <w:tcW w:w="1673" w:type="dxa"/>
            <w:vAlign w:val="center"/>
          </w:tcPr>
          <w:p w14:paraId="5E7460F7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钢质污物桶</w:t>
            </w:r>
          </w:p>
        </w:tc>
        <w:tc>
          <w:tcPr>
            <w:tcW w:w="5175" w:type="dxa"/>
            <w:vAlign w:val="center"/>
          </w:tcPr>
          <w:p w14:paraId="3DAB102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不锈钢、5L</w:t>
            </w:r>
          </w:p>
        </w:tc>
        <w:tc>
          <w:tcPr>
            <w:tcW w:w="675" w:type="dxa"/>
            <w:vAlign w:val="center"/>
          </w:tcPr>
          <w:p w14:paraId="269A399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2D49F9C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850" w:type="dxa"/>
            <w:vAlign w:val="center"/>
          </w:tcPr>
          <w:p w14:paraId="234A79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</w:tr>
      <w:tr w14:paraId="00EE1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60DBBA1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4</w:t>
            </w:r>
          </w:p>
        </w:tc>
        <w:tc>
          <w:tcPr>
            <w:tcW w:w="1673" w:type="dxa"/>
            <w:vAlign w:val="center"/>
          </w:tcPr>
          <w:p w14:paraId="30EA2D7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专用灭火器</w:t>
            </w:r>
          </w:p>
        </w:tc>
        <w:tc>
          <w:tcPr>
            <w:tcW w:w="5175" w:type="dxa"/>
            <w:vAlign w:val="center"/>
          </w:tcPr>
          <w:p w14:paraId="10B12D7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1KG</w:t>
            </w:r>
          </w:p>
        </w:tc>
        <w:tc>
          <w:tcPr>
            <w:tcW w:w="675" w:type="dxa"/>
            <w:vAlign w:val="center"/>
          </w:tcPr>
          <w:p w14:paraId="33268E2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670DE9E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850" w:type="dxa"/>
            <w:vAlign w:val="center"/>
          </w:tcPr>
          <w:p w14:paraId="54ED75F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</w:tr>
      <w:tr w14:paraId="38FCD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5E14AC5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5</w:t>
            </w:r>
          </w:p>
        </w:tc>
        <w:tc>
          <w:tcPr>
            <w:tcW w:w="1673" w:type="dxa"/>
            <w:vAlign w:val="center"/>
          </w:tcPr>
          <w:p w14:paraId="2433DE9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安全锤</w:t>
            </w:r>
          </w:p>
        </w:tc>
        <w:tc>
          <w:tcPr>
            <w:tcW w:w="5175" w:type="dxa"/>
            <w:vAlign w:val="center"/>
          </w:tcPr>
          <w:p w14:paraId="3662C61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智能警报</w:t>
            </w:r>
          </w:p>
        </w:tc>
        <w:tc>
          <w:tcPr>
            <w:tcW w:w="675" w:type="dxa"/>
            <w:vAlign w:val="center"/>
          </w:tcPr>
          <w:p w14:paraId="0C4D93F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1B3C810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850" w:type="dxa"/>
            <w:vAlign w:val="center"/>
          </w:tcPr>
          <w:p w14:paraId="5B6044B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</w:tr>
      <w:tr w14:paraId="6539AA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vAlign w:val="center"/>
          </w:tcPr>
          <w:p w14:paraId="18AF7A1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6</w:t>
            </w:r>
          </w:p>
        </w:tc>
        <w:tc>
          <w:tcPr>
            <w:tcW w:w="1673" w:type="dxa"/>
            <w:vAlign w:val="center"/>
          </w:tcPr>
          <w:p w14:paraId="4536890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整车密封胶</w:t>
            </w:r>
          </w:p>
        </w:tc>
        <w:tc>
          <w:tcPr>
            <w:tcW w:w="5175" w:type="dxa"/>
            <w:vAlign w:val="center"/>
          </w:tcPr>
          <w:p w14:paraId="27B1335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医疗舱柜劈与地板接缝处，柜体与车体接缝处全</w:t>
            </w:r>
          </w:p>
          <w:p w14:paraId="72497DF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部密封胶处理</w:t>
            </w:r>
          </w:p>
        </w:tc>
        <w:tc>
          <w:tcPr>
            <w:tcW w:w="675" w:type="dxa"/>
            <w:vAlign w:val="center"/>
          </w:tcPr>
          <w:p w14:paraId="6B4C712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1套</w:t>
            </w:r>
          </w:p>
        </w:tc>
        <w:tc>
          <w:tcPr>
            <w:tcW w:w="850" w:type="dxa"/>
            <w:vAlign w:val="center"/>
          </w:tcPr>
          <w:p w14:paraId="1CD7FDA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  <w:tc>
          <w:tcPr>
            <w:tcW w:w="850" w:type="dxa"/>
            <w:vAlign w:val="center"/>
          </w:tcPr>
          <w:p w14:paraId="4292ABB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</w:tr>
      <w:tr w14:paraId="775F89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</w:trPr>
        <w:tc>
          <w:tcPr>
            <w:tcW w:w="780" w:type="dxa"/>
            <w:shd w:val="clear" w:color="auto" w:fill="auto"/>
            <w:vAlign w:val="center"/>
          </w:tcPr>
          <w:p w14:paraId="30AF298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lang w:val="en-US" w:eastAsia="en-US" w:bidi="ar-SA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总价</w:t>
            </w:r>
          </w:p>
        </w:tc>
        <w:tc>
          <w:tcPr>
            <w:tcW w:w="9223" w:type="dxa"/>
            <w:gridSpan w:val="5"/>
            <w:shd w:val="clear" w:color="auto" w:fill="auto"/>
            <w:vAlign w:val="center"/>
          </w:tcPr>
          <w:p w14:paraId="0C110E0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  <w:t>68935</w:t>
            </w:r>
            <w:r>
              <w:rPr>
                <w:b/>
                <w:bCs/>
                <w:color w:val="auto"/>
                <w:sz w:val="28"/>
                <w:szCs w:val="28"/>
              </w:rPr>
              <w:t>元</w:t>
            </w:r>
          </w:p>
        </w:tc>
      </w:tr>
    </w:tbl>
    <w:p w14:paraId="3DF4C4C5">
      <w:pPr>
        <w:ind w:firstLine="560" w:firstLineChars="200"/>
        <w:rPr>
          <w:rFonts w:hint="eastAsia" w:ascii="仿宋" w:hAnsi="仿宋" w:eastAsia="仿宋" w:cs="仿宋"/>
          <w:b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 w:bidi="ar-SA"/>
        </w:rPr>
        <w:t>4、内部布局示意参考图</w:t>
      </w:r>
    </w:p>
    <w:p w14:paraId="33CC4699">
      <w:pPr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0E332840">
      <w:pPr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13EE0B15">
      <w:pPr>
        <w:spacing w:before="0" w:line="240" w:lineRule="auto"/>
        <w:rPr>
          <w:rFonts w:hint="eastAsia" w:ascii="仿宋" w:hAnsi="仿宋" w:eastAsia="仿宋" w:cs="仿宋"/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1334770</wp:posOffset>
            </wp:positionH>
            <wp:positionV relativeFrom="paragraph">
              <wp:posOffset>19685</wp:posOffset>
            </wp:positionV>
            <wp:extent cx="4747260" cy="2966720"/>
            <wp:effectExtent l="0" t="0" r="15240" b="5080"/>
            <wp:wrapTopAndBottom/>
            <wp:docPr id="6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726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81270F">
      <w:pPr>
        <w:spacing w:before="0" w:line="240" w:lineRule="auto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15A5A559">
      <w:pPr>
        <w:spacing w:before="0" w:line="240" w:lineRule="auto"/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 xml:space="preserve">       </w:t>
      </w:r>
      <w:r>
        <w:rPr>
          <w:color w:val="auto"/>
          <w:sz w:val="28"/>
          <w:szCs w:val="28"/>
        </w:rPr>
        <w:drawing>
          <wp:inline distT="0" distB="0" distL="0" distR="0">
            <wp:extent cx="4863465" cy="2795270"/>
            <wp:effectExtent l="0" t="0" r="13335" b="5080"/>
            <wp:docPr id="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3465" cy="279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782D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eastAsia="zh-CN"/>
        </w:rPr>
        <w:t>服务要求</w:t>
      </w:r>
    </w:p>
    <w:p w14:paraId="6C41EB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1、改装厂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应实行二十四小时维修接待及故障车辆路途施救工作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。</w:t>
      </w:r>
    </w:p>
    <w:p w14:paraId="3E49A0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凡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应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改装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改装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的车辆，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未经甲方同意，不得无故随意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转厂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改装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。</w:t>
      </w:r>
    </w:p>
    <w:p w14:paraId="41D83D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3、改装厂有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机动车维修经营备案表，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所改装的车辆出厂，要符合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GB/T 19056-2021救护车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，要达到行业或部门标准，并对出厂车辆实行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>2年或6万公里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责任保障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在质保期内，改装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对车辆出现的质量问题或与维修约定不符的问题进行返修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因此给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甲方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造成的损失由改装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承担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凡因改装质量问题造成车辆异常损坏或车辆机件事故的，经相关机构认定，对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甲方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造成的全部损失，由改装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赔偿。</w:t>
      </w:r>
    </w:p>
    <w:p w14:paraId="5AAE94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2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4、改装厂改装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车辆使用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eastAsia="zh-CN"/>
        </w:rPr>
        <w:t>原装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正厂零配件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（提供承诺函）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，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质保期内如有损坏，需在12小时内免费维修更换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eastAsia="zh-CN"/>
        </w:rPr>
        <w:t>。</w:t>
      </w:r>
    </w:p>
    <w:p w14:paraId="03CBC3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2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建立改装车维修档案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凡车辆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eastAsia="zh-CN"/>
        </w:rPr>
        <w:t>在质保期内出现改装质量问题由改装厂进行维修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维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eastAsia="zh-CN"/>
        </w:rPr>
        <w:t>护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，改装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厂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eastAsia="zh-CN"/>
        </w:rPr>
        <w:t>要负责完成车管所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登记记录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eastAsia="zh-CN"/>
        </w:rPr>
        <w:t>，保障车辆能正常年审（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eastAsia="zh-CN"/>
        </w:rPr>
        <w:t>提供承诺函）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</w:rPr>
        <w:t>。</w:t>
      </w:r>
    </w:p>
    <w:p w14:paraId="0D03F4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6、提供改装后的使用培训，帮助甲方了解新功能和注意事项。</w:t>
      </w:r>
    </w:p>
    <w:p w14:paraId="606FC7A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 xml:space="preserve">7、改装厂培训医疗设备使用及车辆维护（至少8学时）。  </w:t>
      </w:r>
    </w:p>
    <w:p w14:paraId="756FC72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8、质保期：改装部分2年/6万公里（先到为准）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 xml:space="preserve">。 </w:t>
      </w:r>
    </w:p>
    <w:p w14:paraId="6F16C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付款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</w:rPr>
        <w:t>方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highlight w:val="none"/>
          <w:lang w:val="en-US" w:eastAsia="zh-CN"/>
        </w:rPr>
        <w:t>式</w:t>
      </w:r>
    </w:p>
    <w:p w14:paraId="4DE12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>1、合同签订后 30个工作日内完成改装（含车辆改装报备）。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</w:rPr>
        <w:t xml:space="preserve">        </w:t>
      </w:r>
    </w:p>
    <w:p w14:paraId="574A4C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项目验收后，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改装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提供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合同价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95%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符合甲方要求的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国家税务部门监制的正规发票，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甲方把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维修款项汇入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乙方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合同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固定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账户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highlight w:val="none"/>
          <w:lang w:val="en-US" w:eastAsia="zh-CN"/>
        </w:rPr>
        <w:t>2年/6万公里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eastAsia="zh-CN"/>
        </w:rPr>
        <w:t>质保期满后支付尾款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。</w:t>
      </w:r>
    </w:p>
    <w:p w14:paraId="778E7A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2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eastAsia="zh-CN"/>
        </w:rPr>
        <w:t>六、其他</w:t>
      </w:r>
    </w:p>
    <w:p w14:paraId="4E1CED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2" w:firstLineChars="200"/>
        <w:textAlignment w:val="auto"/>
        <w:rPr>
          <w:rFonts w:hint="default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1、</w:t>
      </w:r>
      <w:r>
        <w:rPr>
          <w:rFonts w:hint="default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违约责任</w:t>
      </w:r>
    </w:p>
    <w:p w14:paraId="412829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0" w:firstLineChars="200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质保期间，改装车在行驶过程中出现改装导致的紧急故障，改装厂未及时进行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维修接待及故障车辆路途施救工作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甲方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将按 1000 元/次进行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扣款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甲方</w:t>
      </w:r>
      <w:r>
        <w:rPr>
          <w:rFonts w:hint="default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另行委派他人处理紧急故障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，并由改装厂承担全部费用。</w:t>
      </w:r>
    </w:p>
    <w:p w14:paraId="46CE8D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2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2、保密条款</w:t>
      </w:r>
    </w:p>
    <w:p w14:paraId="7370C8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改装厂承诺在履行本合同中接触到的甲方的保密信息和资料，无论其表现形式如何，在本合同的有效期间和本合同解除或终止之后，改装厂不得以任何方式向任何第三方泄露，否则由改装厂承担一切责任且赔偿由此给甲方造成的损失。</w:t>
      </w:r>
    </w:p>
    <w:p w14:paraId="0E0847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2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3、争议的解决</w:t>
      </w:r>
    </w:p>
    <w:p w14:paraId="3AE398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  <w:lang w:val="en-US" w:eastAsia="zh-CN"/>
        </w:rPr>
        <w:t>本合同在履行过程中发生争议，双方应及时协商解决，协商不成时，双方约定在甲方所在地人民法院提起诉讼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28"/>
          <w:szCs w:val="28"/>
        </w:rPr>
        <w:t>。</w:t>
      </w:r>
    </w:p>
    <w:p w14:paraId="1CC4C945">
      <w:pPr>
        <w:snapToGrid w:val="0"/>
        <w:spacing w:line="360" w:lineRule="auto"/>
        <w:ind w:right="-348" w:rightChars="-158" w:firstLine="562" w:firstLineChars="200"/>
        <w:rPr>
          <w:rFonts w:hint="eastAsia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cs="宋体"/>
          <w:b/>
          <w:bCs/>
          <w:color w:val="auto"/>
          <w:sz w:val="28"/>
          <w:szCs w:val="28"/>
          <w:lang w:val="en-US" w:eastAsia="zh-CN"/>
        </w:rPr>
        <w:t xml:space="preserve"> </w:t>
      </w:r>
    </w:p>
    <w:p w14:paraId="165CD5DF">
      <w:pPr>
        <w:snapToGrid w:val="0"/>
        <w:spacing w:line="360" w:lineRule="auto"/>
        <w:ind w:right="-348" w:rightChars="-158" w:firstLine="843" w:firstLineChars="300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28"/>
          <w:szCs w:val="28"/>
          <w:lang w:val="en-US" w:eastAsia="zh-CN"/>
        </w:rPr>
        <w:t>请对以上采购需求在投标文件中作出响应或者承诺。</w:t>
      </w:r>
    </w:p>
    <w:p w14:paraId="4DF75825">
      <w:pPr>
        <w:snapToGrid w:val="0"/>
        <w:spacing w:line="360" w:lineRule="auto"/>
        <w:ind w:right="-348" w:rightChars="-158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 w14:paraId="5757B491">
      <w:pPr>
        <w:snapToGrid w:val="0"/>
        <w:spacing w:line="360" w:lineRule="auto"/>
        <w:ind w:right="-348" w:rightChars="-158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 w14:paraId="0580D3E3">
      <w:pPr>
        <w:snapToGrid w:val="0"/>
        <w:spacing w:line="360" w:lineRule="auto"/>
        <w:ind w:right="-348" w:rightChars="-158"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 w14:paraId="0A3A6943">
      <w:pPr>
        <w:snapToGrid w:val="0"/>
        <w:spacing w:line="360" w:lineRule="auto"/>
        <w:ind w:right="-348" w:rightChars="-158"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 w14:paraId="5ACB819F">
      <w:pPr>
        <w:snapToGrid w:val="0"/>
        <w:spacing w:line="360" w:lineRule="auto"/>
        <w:ind w:right="-348" w:rightChars="-158"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 w14:paraId="4A16DA3E">
      <w:pPr>
        <w:snapToGrid w:val="0"/>
        <w:spacing w:line="360" w:lineRule="auto"/>
        <w:ind w:right="-348" w:rightChars="-158"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 w14:paraId="0BAA34E9">
      <w:pPr>
        <w:snapToGrid w:val="0"/>
        <w:spacing w:line="360" w:lineRule="auto"/>
        <w:ind w:right="-348" w:rightChars="-158" w:firstLine="562" w:firstLineChars="200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 w14:paraId="12529A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</w:rPr>
      </w:pPr>
    </w:p>
    <w:p w14:paraId="1FF9E3B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lang w:val="en-US" w:eastAsia="zh-CN"/>
        </w:rPr>
      </w:pPr>
    </w:p>
    <w:p w14:paraId="796744C3">
      <w:pPr>
        <w:spacing w:after="0"/>
        <w:jc w:val="both"/>
        <w:rPr>
          <w:rFonts w:hint="eastAsia" w:ascii="仿宋" w:hAnsi="仿宋" w:eastAsia="仿宋" w:cs="仿宋"/>
          <w:sz w:val="28"/>
        </w:rPr>
        <w:sectPr>
          <w:type w:val="continuous"/>
          <w:pgSz w:w="11910" w:h="16840"/>
          <w:pgMar w:top="1420" w:right="660" w:bottom="280" w:left="1000" w:header="720" w:footer="720" w:gutter="0"/>
          <w:cols w:space="720" w:num="1"/>
        </w:sectPr>
      </w:pPr>
    </w:p>
    <w:p w14:paraId="477C2F45">
      <w:pPr>
        <w:spacing w:after="0"/>
        <w:rPr>
          <w:sz w:val="24"/>
        </w:rPr>
        <w:sectPr>
          <w:footerReference r:id="rId6" w:type="default"/>
          <w:pgSz w:w="11910" w:h="16840"/>
          <w:pgMar w:top="1420" w:right="660" w:bottom="1520" w:left="1000" w:header="0" w:footer="1326" w:gutter="0"/>
          <w:pgNumType w:fmt="decimal"/>
          <w:cols w:space="720" w:num="1"/>
        </w:sectPr>
      </w:pPr>
    </w:p>
    <w:p w14:paraId="7B2BF679">
      <w:pPr>
        <w:pStyle w:val="2"/>
        <w:spacing w:before="35"/>
        <w:ind w:left="800"/>
      </w:pPr>
      <w:r>
        <w:t>3、内部布局示意参考图</w:t>
      </w:r>
    </w:p>
    <w:p w14:paraId="0AD0243A">
      <w:pPr>
        <w:spacing w:before="0" w:line="240" w:lineRule="auto"/>
        <w:rPr>
          <w:b/>
          <w:sz w:val="20"/>
        </w:rPr>
      </w:pPr>
    </w:p>
    <w:p w14:paraId="2163BAD2">
      <w:pPr>
        <w:spacing w:before="0" w:line="240" w:lineRule="auto"/>
        <w:rPr>
          <w:b/>
          <w:sz w:val="20"/>
        </w:rPr>
      </w:pPr>
    </w:p>
    <w:p w14:paraId="4BCCE475">
      <w:pPr>
        <w:spacing w:before="0" w:line="240" w:lineRule="auto"/>
        <w:rPr>
          <w:b/>
          <w:sz w:val="20"/>
        </w:rPr>
      </w:pPr>
    </w:p>
    <w:p w14:paraId="257F6FC1">
      <w:pPr>
        <w:spacing w:before="9" w:line="240" w:lineRule="auto"/>
        <w:rPr>
          <w:b/>
          <w:sz w:val="1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1391285</wp:posOffset>
            </wp:positionH>
            <wp:positionV relativeFrom="paragraph">
              <wp:posOffset>160655</wp:posOffset>
            </wp:positionV>
            <wp:extent cx="4690745" cy="342392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0611" cy="3424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46080E">
      <w:pPr>
        <w:spacing w:before="1" w:line="240" w:lineRule="auto"/>
        <w:rPr>
          <w:b/>
          <w:sz w:val="4"/>
        </w:rPr>
      </w:pPr>
    </w:p>
    <w:p w14:paraId="67735BF9">
      <w:pPr>
        <w:spacing w:line="240" w:lineRule="auto"/>
        <w:ind w:left="116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757420" cy="346202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7666" cy="3462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520" w:right="660" w:bottom="1520" w:left="1000" w:header="0" w:footer="1326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9CA8F">
    <w:pPr>
      <w:pStyle w:val="2"/>
      <w:spacing w:line="14" w:lineRule="auto"/>
      <w:rPr>
        <w:b w:val="0"/>
        <w:sz w:val="12"/>
      </w:rPr>
    </w:pPr>
    <w:r>
      <w:rPr>
        <w:sz w:val="12"/>
      </w:rPr>
      <w:pict>
        <v:shape id="_x0000_s2052" o:spid="_x0000_s2052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56D1992"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B21A54">
    <w:pPr>
      <w:pStyle w:val="2"/>
      <w:spacing w:line="14" w:lineRule="auto"/>
      <w:rPr>
        <w:b w:val="0"/>
        <w:sz w:val="12"/>
      </w:rPr>
    </w:pPr>
    <w:r>
      <w:rPr>
        <w:sz w:val="12"/>
      </w:rP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6724DDF"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QxN2E5NDhlZTY5MWVjMTFhMzU0Nzg3MWRhOTBjZDgifQ=="/>
  </w:docVars>
  <w:rsids>
    <w:rsidRoot w:val="00000000"/>
    <w:rsid w:val="02E9051A"/>
    <w:rsid w:val="09386BAA"/>
    <w:rsid w:val="1A744BA0"/>
    <w:rsid w:val="312C448A"/>
    <w:rsid w:val="361072E3"/>
    <w:rsid w:val="36CA3127"/>
    <w:rsid w:val="3CAB2A39"/>
    <w:rsid w:val="46A24044"/>
    <w:rsid w:val="5342235D"/>
    <w:rsid w:val="57D335E4"/>
    <w:rsid w:val="77DA4C10"/>
    <w:rsid w:val="79E00A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b/>
      <w:bCs/>
      <w:sz w:val="28"/>
      <w:szCs w:val="2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2"/>
    <w:basedOn w:val="1"/>
    <w:next w:val="1"/>
    <w:qFormat/>
    <w:uiPriority w:val="39"/>
    <w:pPr>
      <w:spacing w:before="120"/>
      <w:ind w:left="210"/>
      <w:jc w:val="left"/>
    </w:pPr>
    <w:rPr>
      <w:b/>
      <w:sz w:val="22"/>
      <w:szCs w:val="20"/>
    </w:rPr>
  </w:style>
  <w:style w:type="table" w:customStyle="1" w:styleId="8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autoRedefine/>
    <w:qFormat/>
    <w:uiPriority w:val="1"/>
  </w:style>
  <w:style w:type="paragraph" w:customStyle="1" w:styleId="10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paragraph" w:customStyle="1" w:styleId="11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2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2517</Words>
  <Characters>2862</Characters>
  <TotalTime>9</TotalTime>
  <ScaleCrop>false</ScaleCrop>
  <LinksUpToDate>false</LinksUpToDate>
  <CharactersWithSpaces>2910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2024-02-21T08:51:00Z</dcterms:created>
  <dc:creator>Administrator</dc:creator>
  <cp:lastModifiedBy>刘文</cp:lastModifiedBy>
  <cp:lastPrinted>2025-05-17T16:18:00Z</cp:lastPrinted>
  <dcterms:modified xsi:type="dcterms:W3CDTF">2025-06-09T11:22:04Z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2024-02-21T00:00:00Z</vt:filetime>
  </property>
  <property fmtid="{D5CDD505-2E9C-101B-9397-08002B2CF9AE}" pid="5" name="KSOProductBuildVer">
    <vt:lpwstr>2052-12.1.0.21171</vt:lpwstr>
  </property>
  <property fmtid="{D5CDD505-2E9C-101B-9397-08002B2CF9AE}" pid="6" name="ICV">
    <vt:lpwstr>7FDB60EB13CC448B9B733080BFFBB182_12</vt:lpwstr>
  </property>
  <property fmtid="{D5CDD505-2E9C-101B-9397-08002B2CF9AE}" pid="7" name="KSOTemplateDocerSaveRecord">
    <vt:lpwstr>eyJoZGlkIjoiNmNlYTI1YzRlYTM0NGU3M2ViNmI1YmQ1ZTJlY2E4ZDgiLCJ1c2VySWQiOiI0Njg2MDI2ODUifQ==</vt:lpwstr>
  </property>
</Properties>
</file>